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67AB8" w:rsidRDefault="00D67AB8" w:rsidP="00022947">
      <w:pPr>
        <w:pBdr>
          <w:bottom w:val="single" w:sz="8" w:space="0" w:color="000000"/>
        </w:pBdr>
        <w:spacing w:line="276" w:lineRule="auto"/>
        <w:jc w:val="center"/>
        <w:textAlignment w:val="baseline"/>
      </w:pPr>
      <w:r w:rsidRPr="00780BBD">
        <w:rPr>
          <w:rFonts w:eastAsia="Times New Roman"/>
          <w:color w:val="FFFFFF" w:themeColor="background1"/>
          <w:sz w:val="28"/>
        </w:rPr>
        <w:object w:dxaOrig="156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7pt" o:ole="" filled="t">
            <v:fill color2="black"/>
            <v:imagedata r:id="rId7" o:title=""/>
          </v:shape>
          <o:OLEObject Type="Embed" ProgID="Microsoft" ShapeID="_x0000_i1025" DrawAspect="Content" ObjectID="_1768979127" r:id="rId8"/>
        </w:object>
      </w:r>
    </w:p>
    <w:p w:rsidR="00D67AB8" w:rsidRPr="001561F4" w:rsidRDefault="00D67AB8" w:rsidP="00022947">
      <w:pPr>
        <w:pBdr>
          <w:bottom w:val="single" w:sz="8" w:space="0" w:color="000000"/>
        </w:pBdr>
        <w:spacing w:line="276" w:lineRule="auto"/>
        <w:jc w:val="center"/>
        <w:textAlignment w:val="baseline"/>
        <w:rPr>
          <w:rFonts w:ascii="Arial" w:eastAsia="Times New Roman" w:hAnsi="Arial" w:cs="Arial"/>
          <w:b/>
          <w:color w:val="FFFFFF" w:themeColor="background1"/>
          <w:sz w:val="28"/>
          <w:szCs w:val="28"/>
        </w:rPr>
      </w:pPr>
      <w:r w:rsidRPr="001561F4">
        <w:rPr>
          <w:rFonts w:ascii="Arial" w:hAnsi="Arial" w:cs="Arial"/>
          <w:b/>
          <w:sz w:val="28"/>
          <w:szCs w:val="28"/>
        </w:rPr>
        <w:t xml:space="preserve">Ministry of Health and </w:t>
      </w:r>
      <w:r w:rsidR="00370D18" w:rsidRPr="001561F4">
        <w:rPr>
          <w:rFonts w:ascii="Arial" w:hAnsi="Arial" w:cs="Arial"/>
          <w:b/>
          <w:sz w:val="28"/>
          <w:szCs w:val="28"/>
        </w:rPr>
        <w:t>Wellness</w:t>
      </w:r>
    </w:p>
    <w:p w:rsidR="00D67AB8" w:rsidRPr="00432674" w:rsidRDefault="00D67AB8" w:rsidP="00967723">
      <w:pPr>
        <w:spacing w:line="276" w:lineRule="auto"/>
        <w:jc w:val="center"/>
        <w:rPr>
          <w:rFonts w:ascii="Arial" w:hAnsi="Arial" w:cs="Arial"/>
          <w:b/>
          <w:sz w:val="12"/>
          <w:szCs w:val="4"/>
        </w:rPr>
      </w:pPr>
    </w:p>
    <w:p w:rsidR="008A3C2B" w:rsidRDefault="00C55776" w:rsidP="0096772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Expression of Interest</w:t>
      </w:r>
      <w:r w:rsidR="007D06DC">
        <w:rPr>
          <w:rFonts w:ascii="Arial" w:hAnsi="Arial" w:cs="Arial"/>
          <w:b/>
          <w:sz w:val="28"/>
          <w:szCs w:val="28"/>
        </w:rPr>
        <w:t xml:space="preserve"> (EOI)</w:t>
      </w:r>
    </w:p>
    <w:p w:rsidR="007E57C2" w:rsidRPr="00BB562D" w:rsidRDefault="007E57C2" w:rsidP="00967723">
      <w:pPr>
        <w:spacing w:line="276" w:lineRule="auto"/>
        <w:jc w:val="center"/>
        <w:rPr>
          <w:rFonts w:ascii="Arial" w:hAnsi="Arial" w:cs="Arial"/>
          <w:b/>
          <w:sz w:val="4"/>
          <w:szCs w:val="4"/>
        </w:rPr>
      </w:pPr>
    </w:p>
    <w:p w:rsidR="008A3C2B" w:rsidRDefault="008A3C2B" w:rsidP="0096772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Terms of Reference </w:t>
      </w:r>
    </w:p>
    <w:p w:rsidR="00C55776" w:rsidRDefault="00434A98" w:rsidP="0096772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="008A3C2B">
        <w:rPr>
          <w:rFonts w:ascii="Arial" w:hAnsi="Arial" w:cs="Arial"/>
          <w:b/>
          <w:sz w:val="28"/>
          <w:szCs w:val="28"/>
        </w:rPr>
        <w:t>or</w:t>
      </w:r>
    </w:p>
    <w:p w:rsidR="000F0574" w:rsidRDefault="00793E2A" w:rsidP="0096772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1" w:name="_Hlk113465344"/>
      <w:r w:rsidRPr="00793E2A">
        <w:rPr>
          <w:rFonts w:ascii="Arial" w:hAnsi="Arial" w:cs="Arial"/>
          <w:b/>
          <w:sz w:val="28"/>
          <w:szCs w:val="28"/>
        </w:rPr>
        <w:t xml:space="preserve">Renting of Office Space with amenities to accommodate </w:t>
      </w:r>
      <w:bookmarkEnd w:id="1"/>
      <w:r w:rsidR="002E1E8C">
        <w:rPr>
          <w:rFonts w:ascii="Arial" w:hAnsi="Arial" w:cs="Arial"/>
          <w:b/>
          <w:sz w:val="28"/>
          <w:szCs w:val="28"/>
        </w:rPr>
        <w:t>Terre Rouge Community Health Centre</w:t>
      </w:r>
    </w:p>
    <w:p w:rsidR="001561F4" w:rsidRDefault="001561F4" w:rsidP="00967723">
      <w:pPr>
        <w:spacing w:line="276" w:lineRule="auto"/>
        <w:jc w:val="center"/>
        <w:rPr>
          <w:rFonts w:ascii="Arial" w:hAnsi="Arial" w:cs="Arial"/>
          <w:b/>
          <w:sz w:val="14"/>
          <w:szCs w:val="28"/>
        </w:rPr>
      </w:pPr>
    </w:p>
    <w:p w:rsidR="001561F4" w:rsidRPr="00314B1E" w:rsidRDefault="001561F4" w:rsidP="00967723">
      <w:pPr>
        <w:spacing w:line="276" w:lineRule="auto"/>
        <w:jc w:val="center"/>
        <w:rPr>
          <w:rFonts w:ascii="Arial" w:hAnsi="Arial" w:cs="Arial"/>
          <w:b/>
          <w:sz w:val="14"/>
          <w:szCs w:val="28"/>
        </w:rPr>
      </w:pPr>
    </w:p>
    <w:p w:rsidR="00D67AB8" w:rsidRDefault="00D67AB8" w:rsidP="00967723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Arial" w:hAnsi="Arial" w:cs="Arial"/>
          <w:b/>
          <w:szCs w:val="28"/>
        </w:rPr>
      </w:pPr>
      <w:r w:rsidRPr="00D67AB8">
        <w:rPr>
          <w:rFonts w:ascii="Arial" w:hAnsi="Arial" w:cs="Arial"/>
          <w:b/>
          <w:szCs w:val="28"/>
        </w:rPr>
        <w:t>Introduction</w:t>
      </w:r>
    </w:p>
    <w:p w:rsidR="00D67AB8" w:rsidRPr="00314B1E" w:rsidRDefault="00D67AB8" w:rsidP="00967723">
      <w:pPr>
        <w:pStyle w:val="ListParagraph"/>
        <w:spacing w:line="276" w:lineRule="auto"/>
        <w:jc w:val="left"/>
        <w:rPr>
          <w:rFonts w:ascii="Arial" w:hAnsi="Arial" w:cs="Arial"/>
          <w:b/>
          <w:sz w:val="8"/>
          <w:szCs w:val="28"/>
        </w:rPr>
      </w:pPr>
    </w:p>
    <w:p w:rsidR="00967723" w:rsidRPr="00963CAF" w:rsidRDefault="00D67AB8" w:rsidP="00967723">
      <w:pPr>
        <w:spacing w:line="276" w:lineRule="auto"/>
        <w:ind w:left="720"/>
        <w:rPr>
          <w:rFonts w:ascii="Arial" w:hAnsi="Arial" w:cs="Arial"/>
          <w:szCs w:val="24"/>
        </w:rPr>
      </w:pPr>
      <w:r w:rsidRPr="00963CAF">
        <w:rPr>
          <w:rFonts w:ascii="Arial" w:hAnsi="Arial" w:cs="Arial"/>
          <w:szCs w:val="24"/>
        </w:rPr>
        <w:t>Th</w:t>
      </w:r>
      <w:r w:rsidR="006B4190" w:rsidRPr="00963CAF">
        <w:rPr>
          <w:rFonts w:ascii="Arial" w:hAnsi="Arial" w:cs="Arial"/>
          <w:szCs w:val="24"/>
        </w:rPr>
        <w:t>e</w:t>
      </w:r>
      <w:r w:rsidRPr="00963CAF">
        <w:rPr>
          <w:rFonts w:ascii="Arial" w:hAnsi="Arial" w:cs="Arial"/>
          <w:szCs w:val="24"/>
        </w:rPr>
        <w:t xml:space="preserve"> Ministry of Health and </w:t>
      </w:r>
      <w:r w:rsidR="00370D18" w:rsidRPr="00963CAF">
        <w:rPr>
          <w:rFonts w:ascii="Arial" w:hAnsi="Arial" w:cs="Arial"/>
          <w:szCs w:val="24"/>
        </w:rPr>
        <w:t>Wellness</w:t>
      </w:r>
      <w:r w:rsidRPr="00963CAF">
        <w:rPr>
          <w:rFonts w:ascii="Arial" w:hAnsi="Arial" w:cs="Arial"/>
          <w:szCs w:val="24"/>
        </w:rPr>
        <w:t xml:space="preserve"> intends to rent office space with amenities to </w:t>
      </w:r>
      <w:r w:rsidR="00D87F80" w:rsidRPr="00963CAF">
        <w:rPr>
          <w:rFonts w:ascii="Arial" w:hAnsi="Arial" w:cs="Arial"/>
          <w:szCs w:val="24"/>
        </w:rPr>
        <w:t>accommodate</w:t>
      </w:r>
      <w:r w:rsidR="00793E2A" w:rsidRPr="00963CAF">
        <w:rPr>
          <w:rFonts w:ascii="Arial" w:hAnsi="Arial" w:cs="Arial"/>
          <w:szCs w:val="24"/>
        </w:rPr>
        <w:t xml:space="preserve"> </w:t>
      </w:r>
      <w:r w:rsidR="001561F4">
        <w:rPr>
          <w:rFonts w:ascii="Arial" w:hAnsi="Arial" w:cs="Arial"/>
          <w:szCs w:val="24"/>
        </w:rPr>
        <w:t xml:space="preserve">the offices of </w:t>
      </w:r>
      <w:r w:rsidR="00651F8A">
        <w:rPr>
          <w:rFonts w:ascii="Arial" w:hAnsi="Arial" w:cs="Arial"/>
          <w:szCs w:val="24"/>
        </w:rPr>
        <w:t>Terre Rouge Community Health Centre</w:t>
      </w:r>
      <w:r w:rsidR="001561F4">
        <w:rPr>
          <w:rFonts w:ascii="Arial" w:hAnsi="Arial" w:cs="Arial"/>
          <w:szCs w:val="24"/>
        </w:rPr>
        <w:t xml:space="preserve"> </w:t>
      </w:r>
      <w:r w:rsidR="00370D18" w:rsidRPr="00963CAF">
        <w:rPr>
          <w:rFonts w:ascii="Arial" w:hAnsi="Arial" w:cs="Arial"/>
          <w:szCs w:val="24"/>
        </w:rPr>
        <w:t xml:space="preserve">to an area </w:t>
      </w:r>
      <w:r w:rsidR="00145540" w:rsidRPr="00963CAF">
        <w:rPr>
          <w:rFonts w:ascii="Arial" w:hAnsi="Arial" w:cs="Arial"/>
          <w:szCs w:val="24"/>
        </w:rPr>
        <w:t xml:space="preserve">of </w:t>
      </w:r>
      <w:r w:rsidR="00F5215B" w:rsidRPr="00963CAF">
        <w:rPr>
          <w:rFonts w:ascii="Arial" w:hAnsi="Arial" w:cs="Arial"/>
          <w:szCs w:val="24"/>
        </w:rPr>
        <w:t>approximately</w:t>
      </w:r>
      <w:r w:rsidR="001561F4">
        <w:rPr>
          <w:rFonts w:ascii="Arial" w:hAnsi="Arial" w:cs="Arial"/>
          <w:szCs w:val="24"/>
        </w:rPr>
        <w:t xml:space="preserve"> </w:t>
      </w:r>
      <w:r w:rsidR="00651F8A">
        <w:rPr>
          <w:rFonts w:ascii="Arial" w:hAnsi="Arial" w:cs="Arial"/>
          <w:szCs w:val="24"/>
        </w:rPr>
        <w:t>2,5</w:t>
      </w:r>
      <w:r w:rsidR="001561F4">
        <w:rPr>
          <w:rFonts w:ascii="Arial" w:hAnsi="Arial" w:cs="Arial"/>
          <w:szCs w:val="24"/>
        </w:rPr>
        <w:t xml:space="preserve">00 sq ft </w:t>
      </w:r>
      <w:r w:rsidR="00651F8A">
        <w:rPr>
          <w:rFonts w:ascii="Arial" w:hAnsi="Arial" w:cs="Arial"/>
          <w:szCs w:val="24"/>
        </w:rPr>
        <w:t>in the vicinity of Terre Rouge</w:t>
      </w:r>
      <w:r w:rsidR="00BB157E">
        <w:rPr>
          <w:rFonts w:ascii="Arial" w:hAnsi="Arial" w:cs="Arial"/>
          <w:szCs w:val="24"/>
        </w:rPr>
        <w:t xml:space="preserve"> </w:t>
      </w:r>
      <w:r w:rsidR="00967723" w:rsidRPr="00963CAF">
        <w:rPr>
          <w:rFonts w:ascii="Arial" w:hAnsi="Arial" w:cs="Arial"/>
          <w:szCs w:val="24"/>
        </w:rPr>
        <w:t>as detailed below:</w:t>
      </w:r>
    </w:p>
    <w:p w:rsidR="00D67AB8" w:rsidRPr="00314B1E" w:rsidRDefault="00D67AB8" w:rsidP="00967723">
      <w:pPr>
        <w:spacing w:line="276" w:lineRule="auto"/>
        <w:ind w:left="720"/>
        <w:rPr>
          <w:rFonts w:ascii="Arial" w:hAnsi="Arial" w:cs="Arial"/>
          <w:sz w:val="12"/>
          <w:szCs w:val="24"/>
        </w:rPr>
      </w:pPr>
    </w:p>
    <w:p w:rsidR="00967723" w:rsidRDefault="00967723" w:rsidP="00967723">
      <w:pPr>
        <w:spacing w:line="276" w:lineRule="auto"/>
        <w:ind w:left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General Requirements:</w:t>
      </w:r>
    </w:p>
    <w:p w:rsidR="00DF698A" w:rsidRPr="00EE38E8" w:rsidRDefault="00DF698A" w:rsidP="00967723">
      <w:pPr>
        <w:spacing w:line="276" w:lineRule="auto"/>
        <w:ind w:left="720"/>
        <w:rPr>
          <w:rFonts w:ascii="Arial" w:hAnsi="Arial" w:cs="Arial"/>
          <w:b/>
          <w:sz w:val="10"/>
          <w:szCs w:val="22"/>
        </w:rPr>
      </w:pPr>
    </w:p>
    <w:tbl>
      <w:tblPr>
        <w:tblStyle w:val="TableGrid1"/>
        <w:tblW w:w="8802" w:type="dxa"/>
        <w:jc w:val="center"/>
        <w:tblLook w:val="04A0" w:firstRow="1" w:lastRow="0" w:firstColumn="1" w:lastColumn="0" w:noHBand="0" w:noVBand="1"/>
      </w:tblPr>
      <w:tblGrid>
        <w:gridCol w:w="525"/>
        <w:gridCol w:w="3127"/>
        <w:gridCol w:w="5150"/>
      </w:tblGrid>
      <w:tr w:rsidR="00DF698A" w:rsidRPr="00DF698A" w:rsidTr="00EE38E8">
        <w:trPr>
          <w:trHeight w:val="508"/>
          <w:tblHeader/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27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DF698A">
              <w:rPr>
                <w:rFonts w:eastAsia="Times New Roman" w:cs="Times New Roman"/>
                <w:b/>
                <w:szCs w:val="24"/>
              </w:rPr>
              <w:t>Renting of Office Space</w:t>
            </w:r>
          </w:p>
        </w:tc>
        <w:tc>
          <w:tcPr>
            <w:tcW w:w="5150" w:type="dxa"/>
          </w:tcPr>
          <w:p w:rsidR="00DF698A" w:rsidRPr="00DF698A" w:rsidRDefault="00DF698A" w:rsidP="00DF698A">
            <w:pPr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DF698A" w:rsidRPr="00DF698A" w:rsidTr="00367AB1">
        <w:trPr>
          <w:trHeight w:val="484"/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DF698A">
              <w:rPr>
                <w:rFonts w:eastAsia="Times New Roman" w:cs="Times New Roman"/>
                <w:b/>
                <w:szCs w:val="24"/>
              </w:rPr>
              <w:t>I</w:t>
            </w:r>
          </w:p>
        </w:tc>
        <w:tc>
          <w:tcPr>
            <w:tcW w:w="3127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DF698A">
              <w:rPr>
                <w:rFonts w:eastAsia="Times New Roman" w:cs="Times New Roman"/>
                <w:b/>
                <w:szCs w:val="24"/>
              </w:rPr>
              <w:t>Location and Site Condition</w:t>
            </w:r>
          </w:p>
        </w:tc>
        <w:tc>
          <w:tcPr>
            <w:tcW w:w="5150" w:type="dxa"/>
          </w:tcPr>
          <w:p w:rsidR="00DF698A" w:rsidRPr="00DF698A" w:rsidRDefault="00DF698A" w:rsidP="00DF698A">
            <w:pPr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3127" w:type="dxa"/>
          </w:tcPr>
          <w:p w:rsidR="00DF698A" w:rsidRPr="00DF698A" w:rsidRDefault="00BB157E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>
              <w:rPr>
                <w:rFonts w:ascii="TimesNewRoman" w:eastAsia="Times New Roman" w:hAnsi="TimesNewRoman" w:cs="TimesNewRoman"/>
                <w:sz w:val="21"/>
                <w:szCs w:val="21"/>
              </w:rPr>
              <w:t>1 Parking space</w:t>
            </w:r>
          </w:p>
        </w:tc>
        <w:tc>
          <w:tcPr>
            <w:tcW w:w="5150" w:type="dxa"/>
          </w:tcPr>
          <w:p w:rsidR="00DF698A" w:rsidRPr="00DF698A" w:rsidRDefault="00DF698A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 xml:space="preserve">Space for </w:t>
            </w:r>
            <w:r w:rsidR="00BB157E">
              <w:rPr>
                <w:rFonts w:ascii="TimesNewRoman" w:eastAsia="Times New Roman" w:hAnsi="TimesNewRoman" w:cs="TimesNewRoman"/>
                <w:sz w:val="21"/>
                <w:szCs w:val="21"/>
              </w:rPr>
              <w:t xml:space="preserve">minimum </w:t>
            </w:r>
            <w:r w:rsidR="00533D6B">
              <w:rPr>
                <w:rFonts w:ascii="TimesNewRoman" w:eastAsia="Times New Roman" w:hAnsi="TimesNewRoman" w:cs="TimesNewRoman"/>
                <w:sz w:val="21"/>
                <w:szCs w:val="21"/>
              </w:rPr>
              <w:t>2</w:t>
            </w:r>
            <w:r w:rsidR="00552529">
              <w:rPr>
                <w:rFonts w:ascii="TimesNewRoman" w:eastAsia="Times New Roman" w:hAnsi="TimesNewRoman" w:cs="TimesNewRoman"/>
                <w:sz w:val="21"/>
                <w:szCs w:val="21"/>
              </w:rPr>
              <w:t>0</w:t>
            </w: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 xml:space="preserve"> cars</w:t>
            </w: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3127" w:type="dxa"/>
          </w:tcPr>
          <w:p w:rsidR="00DF698A" w:rsidRPr="00DF698A" w:rsidRDefault="00BB157E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>
              <w:rPr>
                <w:rFonts w:ascii="TimesNewRoman" w:eastAsia="Times New Roman" w:hAnsi="TimesNewRoman" w:cs="TimesNewRoman"/>
                <w:sz w:val="21"/>
                <w:szCs w:val="21"/>
              </w:rPr>
              <w:t>2</w:t>
            </w:r>
            <w:r w:rsidR="00DF698A"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>. Other added amenities – fencing, concrete refuse bin and proper sewage disposal</w:t>
            </w:r>
          </w:p>
        </w:tc>
        <w:tc>
          <w:tcPr>
            <w:tcW w:w="5150" w:type="dxa"/>
          </w:tcPr>
          <w:p w:rsidR="00C44D13" w:rsidRDefault="00367AB1" w:rsidP="002C6C85">
            <w:pPr>
              <w:pStyle w:val="ListParagraph"/>
              <w:numPr>
                <w:ilvl w:val="0"/>
                <w:numId w:val="5"/>
              </w:numPr>
              <w:ind w:left="325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 w:rsidRPr="002C6C85">
              <w:rPr>
                <w:rFonts w:ascii="TimesNewRoman" w:hAnsi="TimesNewRoman" w:cs="TimesNewRoman"/>
                <w:sz w:val="21"/>
                <w:szCs w:val="21"/>
              </w:rPr>
              <w:t>Proper</w:t>
            </w:r>
            <w:r w:rsidR="002C6C85" w:rsidRPr="002C6C85">
              <w:rPr>
                <w:rFonts w:ascii="TimesNewRoman" w:hAnsi="TimesNewRoman" w:cs="TimesNewRoman"/>
                <w:sz w:val="21"/>
                <w:szCs w:val="21"/>
              </w:rPr>
              <w:t>ly</w:t>
            </w:r>
            <w:r w:rsidRPr="002C6C85">
              <w:rPr>
                <w:rFonts w:ascii="TimesNewRoman" w:hAnsi="TimesNewRoman" w:cs="TimesNewRoman"/>
                <w:sz w:val="21"/>
                <w:szCs w:val="21"/>
              </w:rPr>
              <w:t xml:space="preserve"> </w:t>
            </w:r>
            <w:r w:rsidR="002C6C85" w:rsidRPr="002C6C85">
              <w:rPr>
                <w:rFonts w:ascii="TimesNewRoman" w:hAnsi="TimesNewRoman" w:cs="TimesNewRoman"/>
                <w:sz w:val="21"/>
                <w:szCs w:val="21"/>
              </w:rPr>
              <w:t xml:space="preserve">fenced with </w:t>
            </w:r>
            <w:r w:rsidR="00B24DA3">
              <w:rPr>
                <w:rFonts w:ascii="TimesNewRoman" w:hAnsi="TimesNewRoman" w:cs="TimesNewRoman"/>
                <w:sz w:val="21"/>
                <w:szCs w:val="21"/>
              </w:rPr>
              <w:t xml:space="preserve">metal </w:t>
            </w:r>
            <w:r w:rsidR="002C6C85" w:rsidRPr="002C6C85">
              <w:rPr>
                <w:rFonts w:ascii="TimesNewRoman" w:hAnsi="TimesNewRoman" w:cs="TimesNewRoman"/>
                <w:sz w:val="21"/>
                <w:szCs w:val="21"/>
              </w:rPr>
              <w:t xml:space="preserve">gate </w:t>
            </w:r>
            <w:r w:rsidR="00D1550F">
              <w:rPr>
                <w:rFonts w:ascii="TimesNewRoman" w:hAnsi="TimesNewRoman" w:cs="TimesNewRoman"/>
                <w:sz w:val="21"/>
                <w:szCs w:val="21"/>
              </w:rPr>
              <w:t>entrance</w:t>
            </w:r>
            <w:r w:rsidR="00B24DA3">
              <w:rPr>
                <w:rFonts w:ascii="TimesNewRoman" w:hAnsi="TimesNewRoman" w:cs="TimesNewRoman"/>
                <w:sz w:val="21"/>
                <w:szCs w:val="21"/>
              </w:rPr>
              <w:t xml:space="preserve"> and tarred yard</w:t>
            </w:r>
          </w:p>
          <w:p w:rsidR="00DF698A" w:rsidRDefault="00C44D13" w:rsidP="002C6C85">
            <w:pPr>
              <w:pStyle w:val="ListParagraph"/>
              <w:numPr>
                <w:ilvl w:val="0"/>
                <w:numId w:val="5"/>
              </w:numPr>
              <w:ind w:left="325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 xml:space="preserve">Separate dumping sheds for general and clinical </w:t>
            </w:r>
            <w:r w:rsidR="002C6C85" w:rsidRPr="002C6C85">
              <w:rPr>
                <w:rFonts w:ascii="TimesNewRoman" w:hAnsi="TimesNewRoman" w:cs="TimesNewRoman"/>
                <w:sz w:val="21"/>
                <w:szCs w:val="21"/>
              </w:rPr>
              <w:t>waste disposal</w:t>
            </w:r>
          </w:p>
          <w:p w:rsidR="00F606BB" w:rsidRPr="00DF698A" w:rsidRDefault="00F606BB" w:rsidP="002C6C85">
            <w:pPr>
              <w:pStyle w:val="ListParagraph"/>
              <w:numPr>
                <w:ilvl w:val="0"/>
                <w:numId w:val="5"/>
              </w:numPr>
              <w:ind w:left="325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>The premises should be provided with essential amenities</w:t>
            </w:r>
            <w:r w:rsidR="00BD3DE3">
              <w:rPr>
                <w:rFonts w:ascii="TimesNewRoman" w:hAnsi="TimesNewRoman" w:cs="TimesNewRoman"/>
                <w:sz w:val="21"/>
                <w:szCs w:val="21"/>
              </w:rPr>
              <w:t xml:space="preserve"> such as electricity, electrical lighting, power points, te</w:t>
            </w:r>
            <w:r w:rsidR="0066700C">
              <w:rPr>
                <w:rFonts w:ascii="TimesNewRoman" w:hAnsi="TimesNewRoman" w:cs="TimesNewRoman"/>
                <w:sz w:val="21"/>
                <w:szCs w:val="21"/>
              </w:rPr>
              <w:t>lephone lines</w:t>
            </w:r>
            <w:r w:rsidR="008A156C">
              <w:rPr>
                <w:rFonts w:ascii="TimesNewRoman" w:hAnsi="TimesNewRoman" w:cs="TimesNewRoman"/>
                <w:sz w:val="21"/>
                <w:szCs w:val="21"/>
              </w:rPr>
              <w:t>, data points, water supply and adequate roof water tank.</w:t>
            </w: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3127" w:type="dxa"/>
          </w:tcPr>
          <w:p w:rsidR="00DF698A" w:rsidRPr="00DF698A" w:rsidRDefault="00E55532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>
              <w:rPr>
                <w:rFonts w:ascii="TimesNewRoman" w:eastAsia="Times New Roman" w:hAnsi="TimesNewRoman" w:cs="TimesNewRoman"/>
                <w:sz w:val="21"/>
                <w:szCs w:val="21"/>
              </w:rPr>
              <w:t>3</w:t>
            </w:r>
            <w:r w:rsidR="00DF698A"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>. Floor space (Surface Area):</w:t>
            </w:r>
          </w:p>
        </w:tc>
        <w:tc>
          <w:tcPr>
            <w:tcW w:w="5150" w:type="dxa"/>
          </w:tcPr>
          <w:p w:rsidR="00367AB1" w:rsidRPr="00475A3A" w:rsidRDefault="006B680D" w:rsidP="00475A3A">
            <w:pPr>
              <w:pStyle w:val="ListParagraph"/>
              <w:numPr>
                <w:ilvl w:val="0"/>
                <w:numId w:val="6"/>
              </w:numPr>
              <w:ind w:left="347" w:hanging="361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 xml:space="preserve">One </w:t>
            </w:r>
            <w:r w:rsidR="004340BE">
              <w:rPr>
                <w:rFonts w:ascii="TimesNewRoman" w:hAnsi="TimesNewRoman" w:cs="TimesNewRoman"/>
                <w:sz w:val="21"/>
                <w:szCs w:val="21"/>
              </w:rPr>
              <w:t xml:space="preserve">building </w:t>
            </w:r>
            <w:r w:rsidR="002623F6">
              <w:rPr>
                <w:rFonts w:ascii="TimesNewRoman" w:hAnsi="TimesNewRoman" w:cs="TimesNewRoman"/>
                <w:sz w:val="21"/>
                <w:szCs w:val="21"/>
              </w:rPr>
              <w:t xml:space="preserve">on ground floor </w:t>
            </w:r>
            <w:r w:rsidR="004340BE">
              <w:rPr>
                <w:rFonts w:ascii="TimesNewRoman" w:hAnsi="TimesNewRoman" w:cs="TimesNewRoman"/>
                <w:sz w:val="21"/>
                <w:szCs w:val="21"/>
              </w:rPr>
              <w:t xml:space="preserve">of </w:t>
            </w:r>
            <w:r w:rsidR="00C44D13">
              <w:rPr>
                <w:rFonts w:ascii="TimesNewRoman" w:hAnsi="TimesNewRoman" w:cs="TimesNewRoman"/>
                <w:sz w:val="21"/>
                <w:szCs w:val="21"/>
              </w:rPr>
              <w:t>not less than 2,</w:t>
            </w:r>
            <w:r w:rsidR="004340BE">
              <w:rPr>
                <w:rFonts w:ascii="TimesNewRoman" w:hAnsi="TimesNewRoman" w:cs="TimesNewRoman"/>
                <w:sz w:val="21"/>
                <w:szCs w:val="21"/>
              </w:rPr>
              <w:t>500</w:t>
            </w:r>
            <w:r w:rsidR="00367AB1" w:rsidRPr="00367AB1">
              <w:rPr>
                <w:rFonts w:ascii="TimesNewRoman" w:hAnsi="TimesNewRoman" w:cs="TimesNewRoman"/>
                <w:sz w:val="21"/>
                <w:szCs w:val="21"/>
              </w:rPr>
              <w:t xml:space="preserve"> sq ft</w:t>
            </w:r>
            <w:r w:rsidR="004340BE">
              <w:rPr>
                <w:rFonts w:ascii="TimesNewRoman" w:hAnsi="TimesNewRoman" w:cs="TimesNewRoman"/>
                <w:sz w:val="21"/>
                <w:szCs w:val="21"/>
              </w:rPr>
              <w:t xml:space="preserve"> </w:t>
            </w: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3127" w:type="dxa"/>
          </w:tcPr>
          <w:p w:rsidR="00DF698A" w:rsidRPr="00DF698A" w:rsidRDefault="00E55532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>
              <w:rPr>
                <w:rFonts w:ascii="TimesNewRoman" w:eastAsia="Times New Roman" w:hAnsi="TimesNewRoman" w:cs="TimesNewRoman"/>
                <w:sz w:val="21"/>
                <w:szCs w:val="21"/>
              </w:rPr>
              <w:t>4</w:t>
            </w:r>
            <w:r w:rsidR="00DF698A"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>. Period of rental:</w:t>
            </w:r>
          </w:p>
        </w:tc>
        <w:tc>
          <w:tcPr>
            <w:tcW w:w="5150" w:type="dxa"/>
          </w:tcPr>
          <w:p w:rsidR="00DF698A" w:rsidRPr="00DF698A" w:rsidRDefault="00DF698A" w:rsidP="00367AB1">
            <w:pPr>
              <w:jc w:val="left"/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>Minimum 3 years</w:t>
            </w:r>
            <w:r w:rsidR="00367AB1">
              <w:rPr>
                <w:rFonts w:ascii="TimesNewRoman" w:eastAsia="Times New Roman" w:hAnsi="TimesNewRoman" w:cs="TimesNewRoman"/>
                <w:sz w:val="21"/>
                <w:szCs w:val="21"/>
              </w:rPr>
              <w:t xml:space="preserve"> </w:t>
            </w: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>renewable on a yearly basis</w:t>
            </w: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3127" w:type="dxa"/>
          </w:tcPr>
          <w:p w:rsidR="00DF698A" w:rsidRPr="00DF698A" w:rsidRDefault="00DF698A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</w:p>
        </w:tc>
        <w:tc>
          <w:tcPr>
            <w:tcW w:w="5150" w:type="dxa"/>
          </w:tcPr>
          <w:p w:rsidR="00DF698A" w:rsidRPr="00DF698A" w:rsidRDefault="00DF698A" w:rsidP="00DF698A">
            <w:pPr>
              <w:textAlignment w:val="baseline"/>
              <w:rPr>
                <w:rFonts w:ascii="TimesNewRoman" w:eastAsia="Times New Roman" w:hAnsi="TimesNewRoman" w:cs="TimesNewRoman"/>
                <w:b/>
                <w:sz w:val="21"/>
                <w:szCs w:val="21"/>
              </w:rPr>
            </w:pP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DF698A">
              <w:rPr>
                <w:rFonts w:eastAsia="Times New Roman" w:cs="Times New Roman"/>
                <w:b/>
                <w:szCs w:val="24"/>
              </w:rPr>
              <w:t>II</w:t>
            </w:r>
          </w:p>
        </w:tc>
        <w:tc>
          <w:tcPr>
            <w:tcW w:w="3127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DF698A">
              <w:rPr>
                <w:rFonts w:eastAsia="Times New Roman" w:cs="Times New Roman"/>
                <w:b/>
                <w:szCs w:val="24"/>
              </w:rPr>
              <w:t>Neighbourhood Data</w:t>
            </w:r>
          </w:p>
        </w:tc>
        <w:tc>
          <w:tcPr>
            <w:tcW w:w="5150" w:type="dxa"/>
          </w:tcPr>
          <w:p w:rsidR="00DF698A" w:rsidRPr="00DF698A" w:rsidRDefault="00DF698A" w:rsidP="00DF698A">
            <w:pPr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3127" w:type="dxa"/>
          </w:tcPr>
          <w:p w:rsidR="00DF698A" w:rsidRPr="00DF698A" w:rsidRDefault="00DF698A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>1. Sanitation and health condition</w:t>
            </w:r>
          </w:p>
        </w:tc>
        <w:tc>
          <w:tcPr>
            <w:tcW w:w="5150" w:type="dxa"/>
          </w:tcPr>
          <w:p w:rsidR="00367AB1" w:rsidRPr="00EE38E8" w:rsidRDefault="00E55532" w:rsidP="00EE38E8">
            <w:pPr>
              <w:pStyle w:val="ListParagraph"/>
              <w:numPr>
                <w:ilvl w:val="0"/>
                <w:numId w:val="7"/>
              </w:numPr>
              <w:ind w:left="219" w:hanging="219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>No dust (clean &amp; tidy)</w:t>
            </w: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3127" w:type="dxa"/>
          </w:tcPr>
          <w:p w:rsidR="00DF698A" w:rsidRPr="00DF698A" w:rsidRDefault="00DF698A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>2. Absence of adverse influence</w:t>
            </w:r>
          </w:p>
        </w:tc>
        <w:tc>
          <w:tcPr>
            <w:tcW w:w="5150" w:type="dxa"/>
          </w:tcPr>
          <w:p w:rsidR="00DF698A" w:rsidRPr="00367AB1" w:rsidRDefault="00E55532" w:rsidP="00367AB1">
            <w:pPr>
              <w:pStyle w:val="ListParagraph"/>
              <w:numPr>
                <w:ilvl w:val="0"/>
                <w:numId w:val="8"/>
              </w:numPr>
              <w:ind w:left="219" w:hanging="219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>No noise pollution or bad smell</w:t>
            </w: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27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150" w:type="dxa"/>
          </w:tcPr>
          <w:p w:rsidR="00DF698A" w:rsidRPr="00DF698A" w:rsidRDefault="00DF698A" w:rsidP="00DF698A">
            <w:pPr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DF698A">
              <w:rPr>
                <w:rFonts w:eastAsia="Times New Roman" w:cs="Times New Roman"/>
                <w:b/>
                <w:szCs w:val="24"/>
              </w:rPr>
              <w:t>III</w:t>
            </w:r>
          </w:p>
        </w:tc>
        <w:tc>
          <w:tcPr>
            <w:tcW w:w="3127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DF698A">
              <w:rPr>
                <w:rFonts w:eastAsia="Times New Roman" w:cs="Times New Roman"/>
                <w:b/>
                <w:szCs w:val="24"/>
              </w:rPr>
              <w:t>Real Estate</w:t>
            </w:r>
          </w:p>
        </w:tc>
        <w:tc>
          <w:tcPr>
            <w:tcW w:w="5150" w:type="dxa"/>
          </w:tcPr>
          <w:p w:rsidR="00DF698A" w:rsidRPr="00DF698A" w:rsidRDefault="00DF698A" w:rsidP="00DF698A">
            <w:pPr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3127" w:type="dxa"/>
          </w:tcPr>
          <w:p w:rsidR="00DF698A" w:rsidRPr="00DF698A" w:rsidRDefault="00DF698A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 xml:space="preserve">1. Structural condition </w:t>
            </w:r>
          </w:p>
        </w:tc>
        <w:tc>
          <w:tcPr>
            <w:tcW w:w="5150" w:type="dxa"/>
          </w:tcPr>
          <w:p w:rsidR="00367AB1" w:rsidRDefault="006F1C74" w:rsidP="007D3A8D">
            <w:pPr>
              <w:pStyle w:val="ListParagraph"/>
              <w:numPr>
                <w:ilvl w:val="0"/>
                <w:numId w:val="8"/>
              </w:numPr>
              <w:ind w:left="219" w:hanging="219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>Reinforced c</w:t>
            </w:r>
            <w:r w:rsidR="00DF698A" w:rsidRPr="007D3A8D">
              <w:rPr>
                <w:rFonts w:ascii="TimesNewRoman" w:hAnsi="TimesNewRoman" w:cs="TimesNewRoman"/>
                <w:sz w:val="21"/>
                <w:szCs w:val="21"/>
              </w:rPr>
              <w:t xml:space="preserve">oncrete </w:t>
            </w:r>
            <w:r w:rsidR="00E55532">
              <w:rPr>
                <w:rFonts w:ascii="TimesNewRoman" w:hAnsi="TimesNewRoman" w:cs="TimesNewRoman"/>
                <w:sz w:val="21"/>
                <w:szCs w:val="21"/>
              </w:rPr>
              <w:t>buildin</w:t>
            </w:r>
            <w:r>
              <w:rPr>
                <w:rFonts w:ascii="TimesNewRoman" w:hAnsi="TimesNewRoman" w:cs="TimesNewRoman"/>
                <w:sz w:val="21"/>
                <w:szCs w:val="21"/>
              </w:rPr>
              <w:t>g with security and emergency exits</w:t>
            </w:r>
          </w:p>
          <w:p w:rsidR="00E94706" w:rsidRDefault="00E94706" w:rsidP="007D3A8D">
            <w:pPr>
              <w:pStyle w:val="ListParagraph"/>
              <w:numPr>
                <w:ilvl w:val="0"/>
                <w:numId w:val="8"/>
              </w:numPr>
              <w:ind w:left="219" w:hanging="219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>Office space should be partitioned with fireproof materials</w:t>
            </w:r>
            <w:r w:rsidR="006728A5">
              <w:rPr>
                <w:rFonts w:ascii="TimesNewRoman" w:hAnsi="TimesNewRoman" w:cs="TimesNewRoman"/>
                <w:sz w:val="21"/>
                <w:szCs w:val="21"/>
              </w:rPr>
              <w:t xml:space="preserve"> and allow for the flexibility of re-organising the space to meet our requirements.</w:t>
            </w:r>
          </w:p>
          <w:p w:rsidR="00F606BB" w:rsidRDefault="00490CDF" w:rsidP="00F606BB">
            <w:pPr>
              <w:pStyle w:val="ListParagraph"/>
              <w:numPr>
                <w:ilvl w:val="0"/>
                <w:numId w:val="8"/>
              </w:numPr>
              <w:ind w:left="219" w:hanging="219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>The partitioning and structural modifications in the building to be done to our satisfaction and will have to be effected by the owner at his own costs.</w:t>
            </w:r>
          </w:p>
          <w:p w:rsidR="00634F34" w:rsidRPr="00F606BB" w:rsidRDefault="00634F34" w:rsidP="00F606BB">
            <w:pPr>
              <w:pStyle w:val="ListParagraph"/>
              <w:numPr>
                <w:ilvl w:val="0"/>
                <w:numId w:val="8"/>
              </w:numPr>
              <w:ind w:left="219" w:hanging="219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lastRenderedPageBreak/>
              <w:t>All openings to be fitted with burglar proof reinforcement and should withstand cyclonic winds at 275 km/hr</w:t>
            </w: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3127" w:type="dxa"/>
          </w:tcPr>
          <w:p w:rsidR="00DF698A" w:rsidRPr="00DF698A" w:rsidRDefault="00DF698A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>2. Functionality</w:t>
            </w:r>
          </w:p>
        </w:tc>
        <w:tc>
          <w:tcPr>
            <w:tcW w:w="5150" w:type="dxa"/>
          </w:tcPr>
          <w:p w:rsidR="00DF698A" w:rsidRPr="00E55532" w:rsidRDefault="00E55532" w:rsidP="00E55532">
            <w:pPr>
              <w:pStyle w:val="ListParagraph"/>
              <w:numPr>
                <w:ilvl w:val="0"/>
                <w:numId w:val="16"/>
              </w:numPr>
              <w:ind w:left="205" w:hanging="205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>Uniform flooring</w:t>
            </w:r>
            <w:r w:rsidR="00D96B8F">
              <w:rPr>
                <w:rFonts w:ascii="TimesNewRoman" w:hAnsi="TimesNewRoman" w:cs="TimesNewRoman"/>
                <w:sz w:val="21"/>
                <w:szCs w:val="21"/>
              </w:rPr>
              <w:t xml:space="preserve"> with anti-skid tiles</w:t>
            </w: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3127" w:type="dxa"/>
          </w:tcPr>
          <w:p w:rsidR="00DF698A" w:rsidRPr="00DF698A" w:rsidRDefault="00DF698A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 xml:space="preserve">     a.</w:t>
            </w:r>
            <w:r w:rsidR="008267A5">
              <w:rPr>
                <w:rFonts w:ascii="TimesNewRoman" w:eastAsia="Times New Roman" w:hAnsi="TimesNewRoman" w:cs="TimesNewRoman"/>
                <w:sz w:val="21"/>
                <w:szCs w:val="21"/>
              </w:rPr>
              <w:t xml:space="preserve"> </w:t>
            </w: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>Ventilation</w:t>
            </w:r>
          </w:p>
        </w:tc>
        <w:tc>
          <w:tcPr>
            <w:tcW w:w="5150" w:type="dxa"/>
          </w:tcPr>
          <w:p w:rsidR="00DF698A" w:rsidRDefault="000E5A9F" w:rsidP="00CE0A4A">
            <w:pPr>
              <w:pStyle w:val="ListParagraph"/>
              <w:numPr>
                <w:ilvl w:val="0"/>
                <w:numId w:val="16"/>
              </w:numPr>
              <w:ind w:left="205" w:hanging="205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 w:rsidRPr="00CE0A4A">
              <w:rPr>
                <w:rFonts w:ascii="TimesNewRoman" w:hAnsi="TimesNewRoman" w:cs="TimesNewRoman"/>
                <w:sz w:val="21"/>
                <w:szCs w:val="21"/>
              </w:rPr>
              <w:t>Natural light &amp; ventilation</w:t>
            </w:r>
          </w:p>
          <w:p w:rsidR="0030670F" w:rsidRDefault="0030670F" w:rsidP="00CE0A4A">
            <w:pPr>
              <w:pStyle w:val="ListParagraph"/>
              <w:numPr>
                <w:ilvl w:val="0"/>
                <w:numId w:val="16"/>
              </w:numPr>
              <w:ind w:left="205" w:hanging="205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>The areas such as corridor, toilet and kitchen should be properly ventilated.</w:t>
            </w:r>
          </w:p>
          <w:p w:rsidR="0030670F" w:rsidRPr="00CE0A4A" w:rsidRDefault="0030670F" w:rsidP="00CE0A4A">
            <w:pPr>
              <w:pStyle w:val="ListParagraph"/>
              <w:numPr>
                <w:ilvl w:val="0"/>
                <w:numId w:val="16"/>
              </w:numPr>
              <w:ind w:left="205" w:hanging="205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>All office rooms to be fitted with electric fans and to be well aerated</w:t>
            </w:r>
            <w:r w:rsidR="0021380A">
              <w:rPr>
                <w:rFonts w:ascii="TimesNewRoman" w:hAnsi="TimesNewRoman" w:cs="TimesNewRoman"/>
                <w:sz w:val="21"/>
                <w:szCs w:val="21"/>
              </w:rPr>
              <w:t xml:space="preserve"> and ventilated.</w:t>
            </w:r>
          </w:p>
        </w:tc>
      </w:tr>
      <w:tr w:rsidR="00DF698A" w:rsidRPr="00DF698A" w:rsidTr="00367AB1">
        <w:trPr>
          <w:trHeight w:val="233"/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3127" w:type="dxa"/>
          </w:tcPr>
          <w:p w:rsidR="00DF698A" w:rsidRPr="00DF698A" w:rsidRDefault="00DF698A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>3. Facilities</w:t>
            </w:r>
          </w:p>
        </w:tc>
        <w:tc>
          <w:tcPr>
            <w:tcW w:w="5150" w:type="dxa"/>
          </w:tcPr>
          <w:p w:rsidR="00DF698A" w:rsidRPr="00DF698A" w:rsidRDefault="00DF698A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3127" w:type="dxa"/>
          </w:tcPr>
          <w:p w:rsidR="00DF698A" w:rsidRPr="00DF698A" w:rsidRDefault="00DF698A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 xml:space="preserve">     a. Water supply and toilet </w:t>
            </w:r>
          </w:p>
        </w:tc>
        <w:tc>
          <w:tcPr>
            <w:tcW w:w="5150" w:type="dxa"/>
          </w:tcPr>
          <w:p w:rsidR="006507C4" w:rsidRPr="004150BC" w:rsidRDefault="009B3822" w:rsidP="004150BC">
            <w:pPr>
              <w:pStyle w:val="ListParagraph"/>
              <w:numPr>
                <w:ilvl w:val="0"/>
                <w:numId w:val="16"/>
              </w:numPr>
              <w:ind w:left="205" w:hanging="141"/>
              <w:jc w:val="left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>Adequate</w:t>
            </w:r>
            <w:r w:rsidR="00D47B49">
              <w:rPr>
                <w:rFonts w:ascii="TimesNewRoman" w:hAnsi="TimesNewRoman" w:cs="TimesNewRoman"/>
                <w:sz w:val="21"/>
                <w:szCs w:val="21"/>
              </w:rPr>
              <w:t xml:space="preserve"> number of toilets (separate for </w:t>
            </w:r>
            <w:r w:rsidR="00AE7808">
              <w:rPr>
                <w:rFonts w:ascii="TimesNewRoman" w:hAnsi="TimesNewRoman" w:cs="TimesNewRoman"/>
                <w:sz w:val="21"/>
                <w:szCs w:val="21"/>
              </w:rPr>
              <w:t>m</w:t>
            </w:r>
            <w:r w:rsidR="00CE0A4A" w:rsidRPr="00CE0A4A">
              <w:rPr>
                <w:rFonts w:ascii="TimesNewRoman" w:hAnsi="TimesNewRoman" w:cs="TimesNewRoman"/>
                <w:sz w:val="21"/>
                <w:szCs w:val="21"/>
              </w:rPr>
              <w:t>ale and female</w:t>
            </w:r>
            <w:r w:rsidR="00D47B49">
              <w:rPr>
                <w:rFonts w:ascii="TimesNewRoman" w:hAnsi="TimesNewRoman" w:cs="TimesNewRoman"/>
                <w:sz w:val="21"/>
                <w:szCs w:val="21"/>
              </w:rPr>
              <w:t>)</w:t>
            </w:r>
            <w:r w:rsidR="00CE0A4A" w:rsidRPr="00CE0A4A">
              <w:rPr>
                <w:rFonts w:ascii="TimesNewRoman" w:hAnsi="TimesNewRoman" w:cs="TimesNewRoman"/>
                <w:sz w:val="21"/>
                <w:szCs w:val="21"/>
              </w:rPr>
              <w:t xml:space="preserve"> </w:t>
            </w:r>
            <w:r w:rsidR="00AE7808">
              <w:rPr>
                <w:rFonts w:ascii="TimesNewRoman" w:hAnsi="TimesNewRoman" w:cs="TimesNewRoman"/>
                <w:sz w:val="21"/>
                <w:szCs w:val="21"/>
              </w:rPr>
              <w:t xml:space="preserve">for both staff and public </w:t>
            </w:r>
            <w:r w:rsidR="003007C6">
              <w:rPr>
                <w:rFonts w:ascii="TimesNewRoman" w:hAnsi="TimesNewRoman" w:cs="TimesNewRoman"/>
                <w:sz w:val="21"/>
                <w:szCs w:val="21"/>
              </w:rPr>
              <w:t>with</w:t>
            </w:r>
            <w:r w:rsidR="00CE0A4A" w:rsidRPr="00CE0A4A">
              <w:rPr>
                <w:rFonts w:ascii="TimesNewRoman" w:hAnsi="TimesNewRoman" w:cs="TimesNewRoman"/>
                <w:sz w:val="21"/>
                <w:szCs w:val="21"/>
              </w:rPr>
              <w:t xml:space="preserve"> adequate water supply (24 hours)</w:t>
            </w: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3127" w:type="dxa"/>
          </w:tcPr>
          <w:p w:rsidR="00DF698A" w:rsidRPr="00DF698A" w:rsidRDefault="00DF698A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 xml:space="preserve">     b. Lighting system </w:t>
            </w:r>
          </w:p>
        </w:tc>
        <w:tc>
          <w:tcPr>
            <w:tcW w:w="5150" w:type="dxa"/>
          </w:tcPr>
          <w:p w:rsidR="0027389D" w:rsidRDefault="00CE0A4A" w:rsidP="0027389D">
            <w:pPr>
              <w:pStyle w:val="ListParagraph"/>
              <w:numPr>
                <w:ilvl w:val="0"/>
                <w:numId w:val="10"/>
              </w:numPr>
              <w:ind w:left="219" w:hanging="219"/>
              <w:jc w:val="left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>Lighting plus emergency light indoor and outdoor</w:t>
            </w:r>
          </w:p>
          <w:p w:rsidR="00353A51" w:rsidRPr="0027389D" w:rsidRDefault="00353A51" w:rsidP="0027389D">
            <w:pPr>
              <w:pStyle w:val="ListParagraph"/>
              <w:numPr>
                <w:ilvl w:val="0"/>
                <w:numId w:val="10"/>
              </w:numPr>
              <w:ind w:left="219" w:hanging="219"/>
              <w:jc w:val="left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>Yard ligh</w:t>
            </w:r>
            <w:r w:rsidR="00EA270B">
              <w:rPr>
                <w:rFonts w:ascii="TimesNewRoman" w:hAnsi="TimesNewRoman" w:cs="TimesNewRoman"/>
                <w:sz w:val="21"/>
                <w:szCs w:val="21"/>
              </w:rPr>
              <w:t>t</w:t>
            </w:r>
            <w:r>
              <w:rPr>
                <w:rFonts w:ascii="TimesNewRoman" w:hAnsi="TimesNewRoman" w:cs="TimesNewRoman"/>
                <w:sz w:val="21"/>
                <w:szCs w:val="21"/>
              </w:rPr>
              <w:t>ning</w:t>
            </w: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3127" w:type="dxa"/>
          </w:tcPr>
          <w:p w:rsidR="00DF698A" w:rsidRPr="00DF698A" w:rsidRDefault="00DF698A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 xml:space="preserve">     c. Emergency Exit Door (at least 2)</w:t>
            </w:r>
          </w:p>
        </w:tc>
        <w:tc>
          <w:tcPr>
            <w:tcW w:w="5150" w:type="dxa"/>
          </w:tcPr>
          <w:p w:rsidR="00DF698A" w:rsidRPr="00CE0A4A" w:rsidRDefault="004D41B9" w:rsidP="00CE0A4A">
            <w:pPr>
              <w:pStyle w:val="ListParagraph"/>
              <w:numPr>
                <w:ilvl w:val="0"/>
                <w:numId w:val="16"/>
              </w:numPr>
              <w:ind w:left="205" w:hanging="141"/>
              <w:jc w:val="left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>Security and emergency exits should conform to the Health, Safety and Welfare Act and to the requirement of the Fire Services.</w:t>
            </w: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3127" w:type="dxa"/>
          </w:tcPr>
          <w:p w:rsidR="00DF698A" w:rsidRPr="00DF698A" w:rsidRDefault="00DF698A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 xml:space="preserve">     d. Firefighting equipment</w:t>
            </w:r>
          </w:p>
        </w:tc>
        <w:tc>
          <w:tcPr>
            <w:tcW w:w="5150" w:type="dxa"/>
          </w:tcPr>
          <w:p w:rsidR="0065423D" w:rsidRDefault="0065423D" w:rsidP="0027389D">
            <w:pPr>
              <w:pStyle w:val="ListParagraph"/>
              <w:numPr>
                <w:ilvl w:val="0"/>
                <w:numId w:val="11"/>
              </w:numPr>
              <w:ind w:left="219" w:hanging="219"/>
              <w:jc w:val="left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>Building to be provided with fir</w:t>
            </w:r>
            <w:r w:rsidR="00FD00BD">
              <w:rPr>
                <w:rFonts w:ascii="TimesNewRoman" w:hAnsi="TimesNewRoman" w:cs="TimesNewRoman"/>
                <w:sz w:val="21"/>
                <w:szCs w:val="21"/>
              </w:rPr>
              <w:t>e</w:t>
            </w:r>
            <w:r>
              <w:rPr>
                <w:rFonts w:ascii="TimesNewRoman" w:hAnsi="TimesNewRoman" w:cs="TimesNewRoman"/>
                <w:sz w:val="21"/>
                <w:szCs w:val="21"/>
              </w:rPr>
              <w:t>fighting facilities as per established standards</w:t>
            </w:r>
          </w:p>
          <w:p w:rsidR="009E3547" w:rsidRDefault="009E3547" w:rsidP="0027389D">
            <w:pPr>
              <w:pStyle w:val="ListParagraph"/>
              <w:numPr>
                <w:ilvl w:val="0"/>
                <w:numId w:val="11"/>
              </w:numPr>
              <w:ind w:left="219" w:hanging="219"/>
              <w:jc w:val="left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>Fire exits</w:t>
            </w:r>
          </w:p>
          <w:p w:rsidR="009E3547" w:rsidRDefault="009E3547" w:rsidP="0027389D">
            <w:pPr>
              <w:pStyle w:val="ListParagraph"/>
              <w:numPr>
                <w:ilvl w:val="0"/>
                <w:numId w:val="11"/>
              </w:numPr>
              <w:ind w:left="219" w:hanging="219"/>
              <w:jc w:val="left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>Fire Extinguishers</w:t>
            </w:r>
          </w:p>
          <w:p w:rsidR="009E3547" w:rsidRDefault="009E3547" w:rsidP="0027389D">
            <w:pPr>
              <w:pStyle w:val="ListParagraph"/>
              <w:numPr>
                <w:ilvl w:val="0"/>
                <w:numId w:val="11"/>
              </w:numPr>
              <w:ind w:left="219" w:hanging="219"/>
              <w:jc w:val="left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>Fire Signages</w:t>
            </w:r>
          </w:p>
          <w:p w:rsidR="0027389D" w:rsidRPr="00CE0A4A" w:rsidRDefault="0027389D" w:rsidP="0027389D">
            <w:pPr>
              <w:pStyle w:val="ListParagraph"/>
              <w:numPr>
                <w:ilvl w:val="0"/>
                <w:numId w:val="11"/>
              </w:numPr>
              <w:ind w:left="219" w:hanging="219"/>
              <w:jc w:val="left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 w:rsidRPr="00CE0A4A">
              <w:rPr>
                <w:rFonts w:ascii="TimesNewRoman" w:hAnsi="TimesNewRoman" w:cs="TimesNewRoman"/>
                <w:sz w:val="21"/>
                <w:szCs w:val="21"/>
              </w:rPr>
              <w:t>Fire</w:t>
            </w:r>
            <w:r w:rsidR="00CE0A4A" w:rsidRPr="00CE0A4A">
              <w:rPr>
                <w:rFonts w:ascii="TimesNewRoman" w:hAnsi="TimesNewRoman" w:cs="TimesNewRoman"/>
                <w:sz w:val="21"/>
                <w:szCs w:val="21"/>
              </w:rPr>
              <w:t xml:space="preserve"> certificate with all firefighting equipment</w:t>
            </w:r>
          </w:p>
          <w:p w:rsidR="0027389D" w:rsidRPr="00DF698A" w:rsidRDefault="0027389D" w:rsidP="0027389D">
            <w:pPr>
              <w:ind w:left="219" w:hanging="219"/>
              <w:jc w:val="left"/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3127" w:type="dxa"/>
          </w:tcPr>
          <w:p w:rsidR="00DF698A" w:rsidRPr="00DF698A" w:rsidRDefault="00DF698A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>4. Other requirements</w:t>
            </w:r>
          </w:p>
        </w:tc>
        <w:tc>
          <w:tcPr>
            <w:tcW w:w="5150" w:type="dxa"/>
          </w:tcPr>
          <w:p w:rsidR="00DF698A" w:rsidRPr="00DF698A" w:rsidRDefault="00DF698A" w:rsidP="00EF5AFA">
            <w:pPr>
              <w:jc w:val="left"/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3127" w:type="dxa"/>
          </w:tcPr>
          <w:p w:rsidR="00DF698A" w:rsidRPr="00DF698A" w:rsidRDefault="00DF698A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 xml:space="preserve">     a. Maintenance </w:t>
            </w:r>
          </w:p>
        </w:tc>
        <w:tc>
          <w:tcPr>
            <w:tcW w:w="5150" w:type="dxa"/>
          </w:tcPr>
          <w:p w:rsidR="00A458DC" w:rsidRPr="00A458DC" w:rsidRDefault="00CE0A4A" w:rsidP="00A458DC">
            <w:pPr>
              <w:pStyle w:val="ListParagraph"/>
              <w:numPr>
                <w:ilvl w:val="0"/>
                <w:numId w:val="12"/>
              </w:numPr>
              <w:ind w:left="219" w:hanging="219"/>
              <w:jc w:val="left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 xml:space="preserve">Outdoor </w:t>
            </w:r>
            <w:r w:rsidR="00A458DC" w:rsidRPr="00A458DC">
              <w:rPr>
                <w:rFonts w:ascii="TimesNewRoman" w:hAnsi="TimesNewRoman" w:cs="TimesNewRoman"/>
                <w:sz w:val="21"/>
                <w:szCs w:val="21"/>
              </w:rPr>
              <w:t xml:space="preserve">Maintenance </w:t>
            </w:r>
            <w:r>
              <w:rPr>
                <w:rFonts w:ascii="TimesNewRoman" w:hAnsi="TimesNewRoman" w:cs="TimesNewRoman"/>
                <w:sz w:val="21"/>
                <w:szCs w:val="21"/>
              </w:rPr>
              <w:t>by service provider</w:t>
            </w:r>
          </w:p>
          <w:p w:rsidR="00A458DC" w:rsidRPr="00DF698A" w:rsidRDefault="00A458DC" w:rsidP="00EF5AFA">
            <w:pPr>
              <w:jc w:val="left"/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</w:p>
        </w:tc>
      </w:tr>
      <w:tr w:rsidR="00A60CEC" w:rsidRPr="00DF698A" w:rsidTr="00367AB1">
        <w:trPr>
          <w:jc w:val="center"/>
        </w:trPr>
        <w:tc>
          <w:tcPr>
            <w:tcW w:w="525" w:type="dxa"/>
          </w:tcPr>
          <w:p w:rsidR="00A60CEC" w:rsidRPr="00DF698A" w:rsidRDefault="00A60CEC" w:rsidP="00DF698A">
            <w:pPr>
              <w:jc w:val="center"/>
              <w:textAlignment w:val="baseline"/>
              <w:rPr>
                <w:rFonts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3127" w:type="dxa"/>
          </w:tcPr>
          <w:p w:rsidR="00A60CEC" w:rsidRDefault="00353A51" w:rsidP="00DF698A">
            <w:pPr>
              <w:textAlignment w:val="baselin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b.  Fire Alarm System</w:t>
            </w:r>
          </w:p>
        </w:tc>
        <w:tc>
          <w:tcPr>
            <w:tcW w:w="5150" w:type="dxa"/>
          </w:tcPr>
          <w:p w:rsidR="00A60CEC" w:rsidRDefault="00A60CEC" w:rsidP="00EF5AFA">
            <w:pPr>
              <w:jc w:val="left"/>
              <w:textAlignment w:val="baseline"/>
              <w:rPr>
                <w:rFonts w:eastAsia="Times New Roman" w:cs="Times New Roman"/>
              </w:rPr>
            </w:pP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3127" w:type="dxa"/>
          </w:tcPr>
          <w:p w:rsidR="00DF698A" w:rsidRPr="00DF698A" w:rsidRDefault="00353A51" w:rsidP="00DF698A">
            <w:pPr>
              <w:textAlignment w:val="baselin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c.</w:t>
            </w:r>
            <w:r w:rsidR="00E6079A">
              <w:rPr>
                <w:rFonts w:eastAsia="Times New Roman" w:cs="Times New Roman"/>
              </w:rPr>
              <w:t xml:space="preserve"> Availability of ramp</w:t>
            </w:r>
            <w:r w:rsidR="00C14726">
              <w:rPr>
                <w:rFonts w:eastAsia="Times New Roman" w:cs="Times New Roman"/>
              </w:rPr>
              <w:t xml:space="preserve"> for person with disabilities</w:t>
            </w:r>
            <w:r w:rsidR="00E6079A">
              <w:rPr>
                <w:rFonts w:eastAsia="Times New Roman" w:cs="Times New Roman"/>
              </w:rPr>
              <w:t xml:space="preserve"> depending on structure of building and land scaping</w:t>
            </w:r>
          </w:p>
        </w:tc>
        <w:tc>
          <w:tcPr>
            <w:tcW w:w="5150" w:type="dxa"/>
          </w:tcPr>
          <w:p w:rsidR="00DF698A" w:rsidRPr="00DF698A" w:rsidRDefault="00DF698A" w:rsidP="00EF5AFA">
            <w:pPr>
              <w:jc w:val="left"/>
              <w:textAlignment w:val="baseline"/>
              <w:rPr>
                <w:rFonts w:eastAsia="Times New Roman" w:cs="Times New Roman"/>
              </w:rPr>
            </w:pP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DF698A">
              <w:rPr>
                <w:rFonts w:eastAsia="Times New Roman" w:cs="Times New Roman"/>
                <w:b/>
                <w:szCs w:val="24"/>
              </w:rPr>
              <w:t>IV</w:t>
            </w:r>
          </w:p>
        </w:tc>
        <w:tc>
          <w:tcPr>
            <w:tcW w:w="3127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DF698A">
              <w:rPr>
                <w:rFonts w:eastAsia="Times New Roman" w:cs="Times New Roman"/>
                <w:b/>
                <w:szCs w:val="24"/>
              </w:rPr>
              <w:t>Free Services and Facilities</w:t>
            </w:r>
          </w:p>
        </w:tc>
        <w:tc>
          <w:tcPr>
            <w:tcW w:w="5150" w:type="dxa"/>
          </w:tcPr>
          <w:p w:rsidR="00DF698A" w:rsidRPr="00DF698A" w:rsidRDefault="00DF698A" w:rsidP="00EF5AFA">
            <w:pPr>
              <w:jc w:val="left"/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27" w:type="dxa"/>
          </w:tcPr>
          <w:p w:rsidR="00DF698A" w:rsidRPr="00DF698A" w:rsidRDefault="00DF698A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>1. Air conditioning</w:t>
            </w:r>
          </w:p>
        </w:tc>
        <w:tc>
          <w:tcPr>
            <w:tcW w:w="5150" w:type="dxa"/>
          </w:tcPr>
          <w:p w:rsidR="00DF698A" w:rsidRPr="00DF698A" w:rsidRDefault="00DF698A" w:rsidP="00EF5AFA">
            <w:pPr>
              <w:jc w:val="left"/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27" w:type="dxa"/>
          </w:tcPr>
          <w:p w:rsidR="00DF698A" w:rsidRPr="00DF698A" w:rsidRDefault="00DF698A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 xml:space="preserve">2. Repair and maintenance </w:t>
            </w:r>
          </w:p>
        </w:tc>
        <w:tc>
          <w:tcPr>
            <w:tcW w:w="5150" w:type="dxa"/>
          </w:tcPr>
          <w:p w:rsidR="00A458DC" w:rsidRPr="00A458DC" w:rsidRDefault="00C0006C" w:rsidP="00A458DC">
            <w:pPr>
              <w:pStyle w:val="ListParagraph"/>
              <w:numPr>
                <w:ilvl w:val="0"/>
                <w:numId w:val="13"/>
              </w:numPr>
              <w:ind w:left="219" w:hanging="219"/>
              <w:jc w:val="left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>Repair &amp; maintenance of Air conditioners by service provider</w:t>
            </w:r>
          </w:p>
          <w:p w:rsidR="00A458DC" w:rsidRPr="00DF698A" w:rsidRDefault="00A458DC" w:rsidP="00EF5AFA">
            <w:pPr>
              <w:jc w:val="left"/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27" w:type="dxa"/>
          </w:tcPr>
          <w:p w:rsidR="00DF698A" w:rsidRPr="00DF698A" w:rsidRDefault="00DF698A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>3. Water and light consumption</w:t>
            </w:r>
          </w:p>
        </w:tc>
        <w:tc>
          <w:tcPr>
            <w:tcW w:w="5150" w:type="dxa"/>
          </w:tcPr>
          <w:p w:rsidR="00DF698A" w:rsidRPr="00DF698A" w:rsidRDefault="00DF698A" w:rsidP="00EF5AFA">
            <w:pPr>
              <w:jc w:val="left"/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>To be borne by Ministry of Health and Wellness</w:t>
            </w:r>
          </w:p>
        </w:tc>
      </w:tr>
      <w:tr w:rsidR="00DF698A" w:rsidRPr="00DF698A" w:rsidTr="00367AB1">
        <w:trPr>
          <w:jc w:val="center"/>
        </w:trPr>
        <w:tc>
          <w:tcPr>
            <w:tcW w:w="525" w:type="dxa"/>
          </w:tcPr>
          <w:p w:rsidR="00DF698A" w:rsidRPr="00DF698A" w:rsidRDefault="00DF698A" w:rsidP="00DF698A">
            <w:pPr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27" w:type="dxa"/>
          </w:tcPr>
          <w:p w:rsidR="00DF698A" w:rsidRPr="00DF698A" w:rsidRDefault="00DF698A" w:rsidP="00DF698A">
            <w:pPr>
              <w:textAlignment w:val="baseline"/>
              <w:rPr>
                <w:rFonts w:ascii="TimesNewRoman" w:eastAsia="Times New Roman" w:hAnsi="TimesNewRoman" w:cs="TimesNewRoman"/>
                <w:sz w:val="21"/>
                <w:szCs w:val="21"/>
              </w:rPr>
            </w:pPr>
            <w:r w:rsidRPr="00DF698A">
              <w:rPr>
                <w:rFonts w:ascii="TimesNewRoman" w:eastAsia="Times New Roman" w:hAnsi="TimesNewRoman" w:cs="TimesNewRoman"/>
                <w:sz w:val="21"/>
                <w:szCs w:val="21"/>
              </w:rPr>
              <w:t>4. Secure parking space</w:t>
            </w:r>
          </w:p>
        </w:tc>
        <w:tc>
          <w:tcPr>
            <w:tcW w:w="5150" w:type="dxa"/>
          </w:tcPr>
          <w:p w:rsidR="00DF698A" w:rsidRPr="00A458DC" w:rsidRDefault="00DF698A" w:rsidP="00A458DC">
            <w:pPr>
              <w:pStyle w:val="ListParagraph"/>
              <w:numPr>
                <w:ilvl w:val="0"/>
                <w:numId w:val="14"/>
              </w:numPr>
              <w:ind w:left="219" w:hanging="219"/>
              <w:jc w:val="left"/>
              <w:textAlignment w:val="baseline"/>
              <w:rPr>
                <w:rFonts w:ascii="TimesNewRoman" w:hAnsi="TimesNewRoman" w:cs="TimesNewRoman"/>
                <w:sz w:val="21"/>
                <w:szCs w:val="21"/>
              </w:rPr>
            </w:pPr>
            <w:r w:rsidRPr="00A458DC">
              <w:rPr>
                <w:rFonts w:ascii="TimesNewRoman" w:hAnsi="TimesNewRoman" w:cs="TimesNewRoman"/>
                <w:sz w:val="21"/>
                <w:szCs w:val="21"/>
              </w:rPr>
              <w:t xml:space="preserve">Ministry of Health and Wellness to provide Security </w:t>
            </w:r>
          </w:p>
        </w:tc>
      </w:tr>
    </w:tbl>
    <w:p w:rsidR="00DF698A" w:rsidRDefault="00DF698A" w:rsidP="00967723">
      <w:pPr>
        <w:spacing w:line="276" w:lineRule="auto"/>
        <w:ind w:left="720"/>
        <w:rPr>
          <w:rFonts w:ascii="Arial" w:hAnsi="Arial" w:cs="Arial"/>
          <w:b/>
          <w:szCs w:val="22"/>
        </w:rPr>
      </w:pPr>
    </w:p>
    <w:p w:rsidR="00BD25FF" w:rsidRPr="00355268" w:rsidRDefault="00AD25FB" w:rsidP="00967723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C9080A" w:rsidRPr="00355268">
        <w:rPr>
          <w:rFonts w:ascii="Arial" w:hAnsi="Arial" w:cs="Arial"/>
          <w:b/>
          <w:szCs w:val="24"/>
        </w:rPr>
        <w:t>.</w:t>
      </w:r>
      <w:r w:rsidR="00C9080A" w:rsidRPr="00355268">
        <w:rPr>
          <w:rFonts w:ascii="Arial" w:hAnsi="Arial" w:cs="Arial"/>
          <w:b/>
          <w:szCs w:val="24"/>
        </w:rPr>
        <w:tab/>
      </w:r>
      <w:r w:rsidR="00BD25FF" w:rsidRPr="00355268">
        <w:rPr>
          <w:rFonts w:ascii="Arial" w:hAnsi="Arial" w:cs="Arial"/>
          <w:b/>
          <w:szCs w:val="24"/>
        </w:rPr>
        <w:t>Objective</w:t>
      </w:r>
    </w:p>
    <w:p w:rsidR="00C9080A" w:rsidRPr="00355268" w:rsidRDefault="00C9080A" w:rsidP="00967723">
      <w:pPr>
        <w:spacing w:line="276" w:lineRule="auto"/>
        <w:rPr>
          <w:szCs w:val="24"/>
        </w:rPr>
      </w:pPr>
    </w:p>
    <w:p w:rsidR="00596178" w:rsidRDefault="00C9080A" w:rsidP="00967723">
      <w:pPr>
        <w:spacing w:line="276" w:lineRule="auto"/>
        <w:ind w:left="720"/>
        <w:rPr>
          <w:rFonts w:ascii="Arial" w:hAnsi="Arial" w:cs="Arial"/>
          <w:szCs w:val="24"/>
        </w:rPr>
      </w:pPr>
      <w:r w:rsidRPr="00355268">
        <w:rPr>
          <w:rFonts w:ascii="Arial" w:hAnsi="Arial" w:cs="Arial"/>
          <w:szCs w:val="24"/>
        </w:rPr>
        <w:t xml:space="preserve">The objective of this exercise is to </w:t>
      </w:r>
      <w:r w:rsidR="009167C0">
        <w:rPr>
          <w:rFonts w:ascii="Arial" w:hAnsi="Arial" w:cs="Arial"/>
          <w:szCs w:val="24"/>
        </w:rPr>
        <w:t>shortlist proposals of Office Space that meet the general requirements</w:t>
      </w:r>
      <w:r w:rsidR="00775092">
        <w:rPr>
          <w:rFonts w:ascii="Arial" w:hAnsi="Arial" w:cs="Arial"/>
          <w:szCs w:val="24"/>
        </w:rPr>
        <w:t xml:space="preserve"> and required amenities</w:t>
      </w:r>
      <w:r w:rsidR="009167C0">
        <w:rPr>
          <w:rFonts w:ascii="Arial" w:hAnsi="Arial" w:cs="Arial"/>
          <w:szCs w:val="24"/>
        </w:rPr>
        <w:t xml:space="preserve"> of the </w:t>
      </w:r>
      <w:r w:rsidR="00551CC4">
        <w:rPr>
          <w:rFonts w:ascii="Arial" w:hAnsi="Arial" w:cs="Arial"/>
          <w:szCs w:val="24"/>
        </w:rPr>
        <w:t>Community Health Centre</w:t>
      </w:r>
      <w:r w:rsidR="009167C0">
        <w:rPr>
          <w:rFonts w:ascii="Arial" w:hAnsi="Arial" w:cs="Arial"/>
          <w:szCs w:val="24"/>
        </w:rPr>
        <w:t xml:space="preserve"> as more fully defined in the Terms of Reference.</w:t>
      </w:r>
      <w:r w:rsidR="00596178" w:rsidRPr="003C68D7">
        <w:rPr>
          <w:rFonts w:ascii="Arial" w:hAnsi="Arial" w:cs="Arial"/>
          <w:szCs w:val="24"/>
        </w:rPr>
        <w:t xml:space="preserve"> </w:t>
      </w:r>
    </w:p>
    <w:p w:rsidR="00967723" w:rsidRDefault="00967723" w:rsidP="00967723">
      <w:pPr>
        <w:spacing w:line="276" w:lineRule="auto"/>
        <w:ind w:left="720"/>
        <w:rPr>
          <w:rFonts w:ascii="Arial" w:hAnsi="Arial" w:cs="Arial"/>
          <w:szCs w:val="24"/>
        </w:rPr>
      </w:pPr>
    </w:p>
    <w:p w:rsidR="000A2A95" w:rsidRDefault="000A2A95" w:rsidP="00967723">
      <w:pPr>
        <w:spacing w:line="276" w:lineRule="auto"/>
        <w:ind w:left="720"/>
        <w:rPr>
          <w:rFonts w:ascii="Arial" w:hAnsi="Arial" w:cs="Arial"/>
          <w:szCs w:val="24"/>
        </w:rPr>
      </w:pPr>
    </w:p>
    <w:p w:rsidR="000A2A95" w:rsidRDefault="000A2A95" w:rsidP="00967723">
      <w:pPr>
        <w:spacing w:line="276" w:lineRule="auto"/>
        <w:ind w:left="720"/>
        <w:rPr>
          <w:rFonts w:ascii="Arial" w:hAnsi="Arial" w:cs="Arial"/>
          <w:szCs w:val="24"/>
        </w:rPr>
      </w:pPr>
    </w:p>
    <w:p w:rsidR="00DE7175" w:rsidRDefault="00DE7175" w:rsidP="00967723">
      <w:pPr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The shortlist will comprise:</w:t>
      </w:r>
    </w:p>
    <w:p w:rsidR="00DE7175" w:rsidRDefault="00DE7175" w:rsidP="00967723">
      <w:pPr>
        <w:spacing w:line="276" w:lineRule="auto"/>
        <w:ind w:left="720"/>
        <w:rPr>
          <w:rFonts w:ascii="Arial" w:hAnsi="Arial" w:cs="Arial"/>
          <w:szCs w:val="24"/>
        </w:rPr>
      </w:pPr>
    </w:p>
    <w:p w:rsidR="00DE7175" w:rsidRPr="00FC2A2E" w:rsidRDefault="00DE7175" w:rsidP="00967723">
      <w:pPr>
        <w:spacing w:line="276" w:lineRule="auto"/>
        <w:ind w:left="720"/>
        <w:rPr>
          <w:rFonts w:ascii="Arial" w:hAnsi="Arial" w:cs="Arial"/>
          <w:szCs w:val="24"/>
        </w:rPr>
      </w:pPr>
      <w:r w:rsidRPr="00FC2A2E">
        <w:rPr>
          <w:rFonts w:ascii="Arial" w:hAnsi="Arial" w:cs="Arial"/>
          <w:szCs w:val="24"/>
        </w:rPr>
        <w:t>(i)</w:t>
      </w:r>
      <w:r>
        <w:rPr>
          <w:rFonts w:ascii="Arial" w:hAnsi="Arial" w:cs="Arial"/>
          <w:szCs w:val="24"/>
        </w:rPr>
        <w:t xml:space="preserve"> Proposals that meet the general requirements and required amenities of the </w:t>
      </w:r>
      <w:r w:rsidR="00625F7F">
        <w:rPr>
          <w:rFonts w:ascii="Arial" w:hAnsi="Arial" w:cs="Arial"/>
          <w:szCs w:val="24"/>
        </w:rPr>
        <w:t>Community Health Centre</w:t>
      </w:r>
      <w:r>
        <w:rPr>
          <w:rFonts w:ascii="Arial" w:hAnsi="Arial" w:cs="Arial"/>
          <w:szCs w:val="24"/>
        </w:rPr>
        <w:t xml:space="preserve"> </w:t>
      </w:r>
      <w:r w:rsidRPr="00FC2A2E">
        <w:rPr>
          <w:rFonts w:ascii="Arial" w:hAnsi="Arial" w:cs="Arial"/>
          <w:szCs w:val="24"/>
        </w:rPr>
        <w:t xml:space="preserve">and </w:t>
      </w:r>
    </w:p>
    <w:p w:rsidR="00DE7175" w:rsidRDefault="00DE7175" w:rsidP="00967723">
      <w:pPr>
        <w:spacing w:line="276" w:lineRule="auto"/>
        <w:ind w:left="720"/>
        <w:rPr>
          <w:rFonts w:ascii="Arial" w:hAnsi="Arial" w:cs="Arial"/>
          <w:szCs w:val="24"/>
        </w:rPr>
      </w:pPr>
      <w:r w:rsidRPr="00FC2A2E">
        <w:rPr>
          <w:rFonts w:ascii="Arial" w:hAnsi="Arial" w:cs="Arial"/>
          <w:szCs w:val="24"/>
        </w:rPr>
        <w:t>(ii)</w:t>
      </w:r>
      <w:r>
        <w:rPr>
          <w:rFonts w:ascii="Arial" w:hAnsi="Arial" w:cs="Arial"/>
          <w:szCs w:val="24"/>
        </w:rPr>
        <w:t xml:space="preserve"> Proposals that may meet the general requirements subject to minor works.</w:t>
      </w:r>
    </w:p>
    <w:p w:rsidR="00DE7175" w:rsidRDefault="00DE7175" w:rsidP="00967723">
      <w:pPr>
        <w:spacing w:line="276" w:lineRule="auto"/>
        <w:ind w:left="720"/>
        <w:rPr>
          <w:rFonts w:ascii="Arial" w:hAnsi="Arial" w:cs="Arial"/>
          <w:szCs w:val="24"/>
        </w:rPr>
      </w:pPr>
    </w:p>
    <w:p w:rsidR="00DE7175" w:rsidRPr="009356F1" w:rsidRDefault="00DE7175" w:rsidP="00967723">
      <w:pPr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shortlisted proposals shall be invited thereafter to participate in a bidding process.</w:t>
      </w:r>
    </w:p>
    <w:p w:rsidR="00967723" w:rsidRDefault="00967723" w:rsidP="00967723">
      <w:pPr>
        <w:spacing w:line="276" w:lineRule="auto"/>
        <w:ind w:left="720"/>
        <w:rPr>
          <w:rFonts w:ascii="Arial" w:hAnsi="Arial" w:cs="Arial"/>
          <w:szCs w:val="24"/>
        </w:rPr>
      </w:pPr>
    </w:p>
    <w:p w:rsidR="00542BB1" w:rsidRDefault="00AD25FB" w:rsidP="00967723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3</w:t>
      </w:r>
      <w:r w:rsidR="00596178">
        <w:rPr>
          <w:rFonts w:ascii="Arial" w:hAnsi="Arial" w:cs="Arial"/>
          <w:b/>
          <w:szCs w:val="24"/>
        </w:rPr>
        <w:t xml:space="preserve">. </w:t>
      </w:r>
      <w:r w:rsidR="00596178">
        <w:rPr>
          <w:rFonts w:ascii="Arial" w:hAnsi="Arial" w:cs="Arial"/>
          <w:b/>
          <w:szCs w:val="24"/>
        </w:rPr>
        <w:tab/>
      </w:r>
      <w:r w:rsidR="00596178" w:rsidRPr="009356F1">
        <w:rPr>
          <w:rFonts w:ascii="Arial" w:hAnsi="Arial" w:cs="Arial"/>
          <w:szCs w:val="24"/>
        </w:rPr>
        <w:t xml:space="preserve">The proposals at this stage should </w:t>
      </w:r>
      <w:r w:rsidR="00596178" w:rsidRPr="009356F1">
        <w:rPr>
          <w:rFonts w:ascii="Arial" w:hAnsi="Arial" w:cs="Arial"/>
          <w:b/>
          <w:szCs w:val="24"/>
        </w:rPr>
        <w:t>not</w:t>
      </w:r>
      <w:r w:rsidR="00596178" w:rsidRPr="009356F1">
        <w:rPr>
          <w:rFonts w:ascii="Arial" w:hAnsi="Arial" w:cs="Arial"/>
          <w:szCs w:val="24"/>
        </w:rPr>
        <w:t xml:space="preserve"> contain rates and other costs</w:t>
      </w:r>
    </w:p>
    <w:p w:rsidR="00596178" w:rsidRDefault="00596178" w:rsidP="00967723">
      <w:pPr>
        <w:spacing w:line="276" w:lineRule="auto"/>
        <w:rPr>
          <w:rFonts w:ascii="Arial" w:hAnsi="Arial" w:cs="Arial"/>
          <w:b/>
          <w:szCs w:val="24"/>
        </w:rPr>
      </w:pPr>
    </w:p>
    <w:p w:rsidR="00BD25FF" w:rsidRPr="00355268" w:rsidRDefault="00AD25FB" w:rsidP="00967723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</w:t>
      </w:r>
      <w:r w:rsidR="00BD25FF" w:rsidRPr="00355268">
        <w:rPr>
          <w:rFonts w:ascii="Arial" w:hAnsi="Arial" w:cs="Arial"/>
          <w:b/>
          <w:szCs w:val="24"/>
        </w:rPr>
        <w:t>.</w:t>
      </w:r>
      <w:r w:rsidR="00BD25FF" w:rsidRPr="00355268">
        <w:rPr>
          <w:rFonts w:ascii="Arial" w:hAnsi="Arial" w:cs="Arial"/>
          <w:b/>
          <w:szCs w:val="24"/>
        </w:rPr>
        <w:tab/>
        <w:t xml:space="preserve">Scope of </w:t>
      </w:r>
      <w:r w:rsidR="00107877">
        <w:rPr>
          <w:rFonts w:ascii="Arial" w:hAnsi="Arial" w:cs="Arial"/>
          <w:b/>
          <w:szCs w:val="24"/>
        </w:rPr>
        <w:t>Amenities</w:t>
      </w:r>
    </w:p>
    <w:p w:rsidR="00C9080A" w:rsidRPr="00355268" w:rsidRDefault="00C9080A" w:rsidP="00967723">
      <w:pPr>
        <w:spacing w:line="276" w:lineRule="auto"/>
        <w:rPr>
          <w:rFonts w:ascii="Arial" w:hAnsi="Arial" w:cs="Arial"/>
          <w:b/>
          <w:szCs w:val="24"/>
        </w:rPr>
      </w:pPr>
    </w:p>
    <w:p w:rsidR="00406DC6" w:rsidRPr="00BC5E0E" w:rsidRDefault="00C9080A" w:rsidP="00BC5E0E">
      <w:pPr>
        <w:spacing w:line="276" w:lineRule="auto"/>
        <w:ind w:left="720"/>
        <w:rPr>
          <w:rFonts w:ascii="Arial" w:hAnsi="Arial" w:cs="Arial"/>
          <w:szCs w:val="24"/>
        </w:rPr>
      </w:pPr>
      <w:r w:rsidRPr="005B580B">
        <w:rPr>
          <w:rFonts w:ascii="Arial" w:hAnsi="Arial" w:cs="Arial"/>
          <w:szCs w:val="24"/>
        </w:rPr>
        <w:t>The bidder shall be required to</w:t>
      </w:r>
      <w:r w:rsidR="00490D62" w:rsidRPr="005B580B">
        <w:rPr>
          <w:rFonts w:ascii="Arial" w:hAnsi="Arial" w:cs="Arial"/>
          <w:szCs w:val="24"/>
        </w:rPr>
        <w:t xml:space="preserve"> carry out the necessary </w:t>
      </w:r>
      <w:r w:rsidR="005B580B" w:rsidRPr="005B580B">
        <w:rPr>
          <w:rFonts w:ascii="Arial" w:hAnsi="Arial" w:cs="Arial"/>
          <w:szCs w:val="24"/>
        </w:rPr>
        <w:t>required amenities</w:t>
      </w:r>
      <w:r w:rsidR="00490D62" w:rsidRPr="005B580B">
        <w:rPr>
          <w:rFonts w:ascii="Arial" w:hAnsi="Arial" w:cs="Arial"/>
          <w:szCs w:val="24"/>
        </w:rPr>
        <w:t xml:space="preserve"> to customise</w:t>
      </w:r>
      <w:r w:rsidRPr="005B580B">
        <w:rPr>
          <w:rFonts w:ascii="Arial" w:hAnsi="Arial" w:cs="Arial"/>
          <w:szCs w:val="24"/>
        </w:rPr>
        <w:t xml:space="preserve"> the proposed office space according to the needs and requirements of the relevant Ministries/Departments and to the satisfaction of the Ministry of Health and </w:t>
      </w:r>
      <w:r w:rsidR="00D87F80">
        <w:rPr>
          <w:rFonts w:ascii="Arial" w:hAnsi="Arial" w:cs="Arial"/>
          <w:szCs w:val="24"/>
        </w:rPr>
        <w:t>Wellness</w:t>
      </w:r>
      <w:r w:rsidRPr="005B580B">
        <w:rPr>
          <w:rFonts w:ascii="Arial" w:hAnsi="Arial" w:cs="Arial"/>
          <w:szCs w:val="24"/>
        </w:rPr>
        <w:t>.</w:t>
      </w:r>
    </w:p>
    <w:p w:rsidR="00406DC6" w:rsidRDefault="00406DC6" w:rsidP="00967723">
      <w:pPr>
        <w:spacing w:line="276" w:lineRule="auto"/>
        <w:ind w:left="720"/>
        <w:rPr>
          <w:rFonts w:ascii="Arial" w:hAnsi="Arial" w:cs="Arial"/>
          <w:b/>
          <w:szCs w:val="24"/>
        </w:rPr>
      </w:pPr>
    </w:p>
    <w:p w:rsidR="00406DC6" w:rsidRDefault="00406DC6" w:rsidP="00967723">
      <w:pPr>
        <w:spacing w:line="276" w:lineRule="auto"/>
        <w:ind w:left="720"/>
        <w:rPr>
          <w:rFonts w:ascii="Arial" w:hAnsi="Arial" w:cs="Arial"/>
          <w:b/>
          <w:szCs w:val="24"/>
        </w:rPr>
      </w:pPr>
    </w:p>
    <w:p w:rsidR="00DE7175" w:rsidRDefault="00DE7175" w:rsidP="00967723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5.</w:t>
      </w:r>
      <w:r>
        <w:rPr>
          <w:rFonts w:ascii="Arial" w:hAnsi="Arial" w:cs="Arial"/>
          <w:b/>
          <w:szCs w:val="24"/>
        </w:rPr>
        <w:tab/>
        <w:t>Documents to be submitted</w:t>
      </w:r>
    </w:p>
    <w:p w:rsidR="00DE7175" w:rsidRDefault="00DE7175" w:rsidP="00967723">
      <w:pPr>
        <w:spacing w:line="276" w:lineRule="auto"/>
        <w:rPr>
          <w:rFonts w:ascii="Arial" w:hAnsi="Arial" w:cs="Arial"/>
          <w:b/>
          <w:szCs w:val="24"/>
        </w:rPr>
      </w:pPr>
    </w:p>
    <w:p w:rsidR="00DE7175" w:rsidRPr="00DE7175" w:rsidRDefault="00DE7175" w:rsidP="00967723">
      <w:pPr>
        <w:spacing w:line="276" w:lineRule="auto"/>
        <w:ind w:left="720"/>
        <w:rPr>
          <w:rFonts w:ascii="Arial" w:hAnsi="Arial" w:cs="Arial"/>
          <w:szCs w:val="24"/>
        </w:rPr>
      </w:pPr>
      <w:r w:rsidRPr="00DE7175">
        <w:rPr>
          <w:rFonts w:ascii="Arial" w:hAnsi="Arial" w:cs="Arial"/>
          <w:szCs w:val="24"/>
        </w:rPr>
        <w:t>With a view to assess the proposals for shortlisting</w:t>
      </w:r>
      <w:r>
        <w:rPr>
          <w:rFonts w:ascii="Arial" w:hAnsi="Arial" w:cs="Arial"/>
          <w:szCs w:val="24"/>
        </w:rPr>
        <w:t>,</w:t>
      </w:r>
      <w:r w:rsidRPr="00DE7175">
        <w:rPr>
          <w:rFonts w:ascii="Arial" w:hAnsi="Arial" w:cs="Arial"/>
          <w:szCs w:val="24"/>
        </w:rPr>
        <w:t xml:space="preserve"> owners of</w:t>
      </w:r>
      <w:r>
        <w:rPr>
          <w:rFonts w:ascii="Arial" w:hAnsi="Arial" w:cs="Arial"/>
          <w:szCs w:val="24"/>
        </w:rPr>
        <w:t xml:space="preserve"> proposed building/</w:t>
      </w:r>
      <w:r w:rsidRPr="00DE7175">
        <w:rPr>
          <w:rFonts w:ascii="Arial" w:hAnsi="Arial" w:cs="Arial"/>
          <w:szCs w:val="24"/>
        </w:rPr>
        <w:t>office space are required to submit the following:</w:t>
      </w:r>
    </w:p>
    <w:p w:rsidR="00DE7175" w:rsidRPr="00DE7175" w:rsidRDefault="00DE7175" w:rsidP="00967723">
      <w:pPr>
        <w:spacing w:line="276" w:lineRule="auto"/>
        <w:rPr>
          <w:rFonts w:ascii="Arial" w:hAnsi="Arial" w:cs="Arial"/>
          <w:szCs w:val="24"/>
        </w:rPr>
      </w:pPr>
    </w:p>
    <w:p w:rsidR="007D06DC" w:rsidRPr="00355268" w:rsidRDefault="007D06DC" w:rsidP="00967723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355268">
        <w:rPr>
          <w:rFonts w:ascii="Arial" w:hAnsi="Arial" w:cs="Arial"/>
          <w:szCs w:val="24"/>
        </w:rPr>
        <w:t>Name of owner of proposed building for the office space</w:t>
      </w:r>
    </w:p>
    <w:p w:rsidR="007D06DC" w:rsidRPr="00355268" w:rsidRDefault="007D06DC" w:rsidP="00967723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355268">
        <w:rPr>
          <w:rFonts w:ascii="Arial" w:hAnsi="Arial" w:cs="Arial"/>
          <w:szCs w:val="24"/>
        </w:rPr>
        <w:t>Type of building</w:t>
      </w:r>
      <w:r w:rsidR="00D420D8" w:rsidRPr="00355268">
        <w:rPr>
          <w:rFonts w:ascii="Arial" w:hAnsi="Arial" w:cs="Arial"/>
          <w:szCs w:val="24"/>
        </w:rPr>
        <w:t xml:space="preserve"> proposed</w:t>
      </w:r>
    </w:p>
    <w:p w:rsidR="00D420D8" w:rsidRPr="00355268" w:rsidRDefault="008D03A8" w:rsidP="00967723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355268" w:rsidRPr="00355268">
        <w:rPr>
          <w:rFonts w:ascii="Arial" w:hAnsi="Arial" w:cs="Arial"/>
          <w:szCs w:val="24"/>
        </w:rPr>
        <w:t>ocation</w:t>
      </w:r>
      <w:r w:rsidR="00D420D8" w:rsidRPr="00355268">
        <w:rPr>
          <w:rFonts w:ascii="Arial" w:hAnsi="Arial" w:cs="Arial"/>
          <w:szCs w:val="24"/>
        </w:rPr>
        <w:t xml:space="preserve"> of building</w:t>
      </w:r>
    </w:p>
    <w:p w:rsidR="007D06DC" w:rsidRPr="00355268" w:rsidRDefault="007D06DC" w:rsidP="00967723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355268">
        <w:rPr>
          <w:rFonts w:ascii="Arial" w:hAnsi="Arial" w:cs="Arial"/>
          <w:szCs w:val="24"/>
        </w:rPr>
        <w:t>Floor space area</w:t>
      </w:r>
      <w:r w:rsidR="00355268" w:rsidRPr="00355268">
        <w:rPr>
          <w:rFonts w:ascii="Arial" w:hAnsi="Arial" w:cs="Arial"/>
          <w:szCs w:val="24"/>
        </w:rPr>
        <w:t xml:space="preserve"> proposed</w:t>
      </w:r>
    </w:p>
    <w:p w:rsidR="007D06DC" w:rsidRPr="00355268" w:rsidRDefault="007D06DC" w:rsidP="00967723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355268">
        <w:rPr>
          <w:rFonts w:ascii="Arial" w:hAnsi="Arial" w:cs="Arial"/>
          <w:szCs w:val="24"/>
        </w:rPr>
        <w:t>No. of Parking slots</w:t>
      </w:r>
      <w:r w:rsidR="00355268" w:rsidRPr="00355268">
        <w:rPr>
          <w:rFonts w:ascii="Arial" w:hAnsi="Arial" w:cs="Arial"/>
          <w:szCs w:val="24"/>
        </w:rPr>
        <w:t xml:space="preserve"> proposed</w:t>
      </w:r>
    </w:p>
    <w:p w:rsidR="007D06DC" w:rsidRPr="00355268" w:rsidRDefault="00DE7175" w:rsidP="00967723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 from which the proposed building/office space will be available.</w:t>
      </w:r>
    </w:p>
    <w:p w:rsidR="008D03A8" w:rsidRDefault="008D03A8" w:rsidP="00967723">
      <w:pPr>
        <w:spacing w:line="276" w:lineRule="auto"/>
        <w:ind w:left="720"/>
        <w:rPr>
          <w:rFonts w:ascii="Arial" w:hAnsi="Arial" w:cs="Arial"/>
          <w:b/>
          <w:szCs w:val="24"/>
        </w:rPr>
      </w:pPr>
    </w:p>
    <w:p w:rsidR="001E181C" w:rsidRDefault="001E181C" w:rsidP="00967723">
      <w:pPr>
        <w:spacing w:line="276" w:lineRule="auto"/>
        <w:ind w:left="720"/>
        <w:rPr>
          <w:rFonts w:ascii="Arial" w:hAnsi="Arial" w:cs="Arial"/>
          <w:b/>
          <w:szCs w:val="24"/>
        </w:rPr>
      </w:pPr>
    </w:p>
    <w:p w:rsidR="001E181C" w:rsidRDefault="001E181C" w:rsidP="00967723">
      <w:pPr>
        <w:spacing w:line="276" w:lineRule="auto"/>
        <w:ind w:left="720"/>
        <w:rPr>
          <w:rFonts w:ascii="Arial" w:hAnsi="Arial" w:cs="Arial"/>
          <w:b/>
          <w:szCs w:val="24"/>
        </w:rPr>
      </w:pPr>
    </w:p>
    <w:p w:rsidR="00BD25FF" w:rsidRPr="00355268" w:rsidRDefault="00AD25FB" w:rsidP="00BC5E0E">
      <w:pPr>
        <w:suppressAutoHyphens w:val="0"/>
        <w:overflowPunct/>
        <w:autoSpaceDE/>
        <w:autoSpaceDN/>
        <w:adjustRightInd/>
        <w:spacing w:after="200"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BD25FF" w:rsidRPr="00355268">
        <w:rPr>
          <w:rFonts w:ascii="Arial" w:hAnsi="Arial" w:cs="Arial"/>
          <w:b/>
          <w:szCs w:val="24"/>
        </w:rPr>
        <w:t>.</w:t>
      </w:r>
      <w:r w:rsidR="00BD25FF" w:rsidRPr="00355268">
        <w:rPr>
          <w:rFonts w:ascii="Arial" w:hAnsi="Arial" w:cs="Arial"/>
          <w:b/>
          <w:szCs w:val="24"/>
        </w:rPr>
        <w:tab/>
      </w:r>
      <w:r w:rsidR="007D06DC" w:rsidRPr="00355268">
        <w:rPr>
          <w:rFonts w:ascii="Arial" w:hAnsi="Arial" w:cs="Arial"/>
          <w:b/>
          <w:szCs w:val="24"/>
        </w:rPr>
        <w:t>Submission</w:t>
      </w:r>
      <w:r w:rsidR="00C9080A" w:rsidRPr="00355268">
        <w:rPr>
          <w:rFonts w:ascii="Arial" w:hAnsi="Arial" w:cs="Arial"/>
          <w:b/>
          <w:szCs w:val="24"/>
        </w:rPr>
        <w:t xml:space="preserve"> of </w:t>
      </w:r>
      <w:r w:rsidR="00D543AF">
        <w:rPr>
          <w:rFonts w:ascii="Arial" w:hAnsi="Arial" w:cs="Arial"/>
          <w:b/>
          <w:szCs w:val="24"/>
        </w:rPr>
        <w:t>Expressions of Interest</w:t>
      </w:r>
    </w:p>
    <w:p w:rsidR="00C9080A" w:rsidRPr="00355268" w:rsidRDefault="007D06DC" w:rsidP="00967723">
      <w:pPr>
        <w:spacing w:line="276" w:lineRule="auto"/>
        <w:rPr>
          <w:rFonts w:ascii="Arial" w:hAnsi="Arial" w:cs="Arial"/>
          <w:szCs w:val="24"/>
        </w:rPr>
      </w:pPr>
      <w:r w:rsidRPr="00355268">
        <w:rPr>
          <w:rFonts w:ascii="Arial" w:hAnsi="Arial" w:cs="Arial"/>
          <w:szCs w:val="24"/>
        </w:rPr>
        <w:tab/>
      </w:r>
    </w:p>
    <w:p w:rsidR="002D3FE6" w:rsidRPr="00355268" w:rsidRDefault="00CC687C" w:rsidP="00967723">
      <w:pPr>
        <w:spacing w:line="276" w:lineRule="auto"/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Expression of Interest </w:t>
      </w:r>
      <w:r w:rsidR="002D3FE6" w:rsidRPr="00355268">
        <w:rPr>
          <w:rFonts w:ascii="Arial" w:hAnsi="Arial" w:cs="Arial"/>
          <w:szCs w:val="24"/>
        </w:rPr>
        <w:t xml:space="preserve">in sealed envelope clearly marked </w:t>
      </w:r>
      <w:r w:rsidR="002D3FE6" w:rsidRPr="00D23A47">
        <w:rPr>
          <w:rFonts w:ascii="Arial" w:hAnsi="Arial" w:cs="Arial"/>
          <w:b/>
          <w:szCs w:val="24"/>
        </w:rPr>
        <w:t>“</w:t>
      </w:r>
      <w:r w:rsidR="000F2DBD" w:rsidRPr="000F2DBD">
        <w:rPr>
          <w:rFonts w:ascii="Arial" w:hAnsi="Arial" w:cs="Arial"/>
          <w:b/>
          <w:szCs w:val="24"/>
        </w:rPr>
        <w:t xml:space="preserve">Renting of Office Space with amenities to accommodate </w:t>
      </w:r>
      <w:r w:rsidR="00E12D62">
        <w:rPr>
          <w:rFonts w:ascii="Arial" w:hAnsi="Arial" w:cs="Arial"/>
          <w:b/>
          <w:szCs w:val="24"/>
        </w:rPr>
        <w:t>Terre Rouge Community Health Centre</w:t>
      </w:r>
      <w:r w:rsidR="00406DC6">
        <w:rPr>
          <w:rFonts w:ascii="Arial" w:hAnsi="Arial" w:cs="Arial"/>
          <w:b/>
          <w:szCs w:val="24"/>
        </w:rPr>
        <w:t xml:space="preserve"> </w:t>
      </w:r>
      <w:r w:rsidR="00967723" w:rsidRPr="002D5560">
        <w:rPr>
          <w:rFonts w:ascii="Arial" w:hAnsi="Arial" w:cs="Arial"/>
          <w:b/>
          <w:szCs w:val="24"/>
        </w:rPr>
        <w:t>– Reference No. MHPQ/NM</w:t>
      </w:r>
      <w:r w:rsidR="00406DC6">
        <w:rPr>
          <w:rFonts w:ascii="Arial" w:hAnsi="Arial" w:cs="Arial"/>
          <w:b/>
          <w:szCs w:val="24"/>
        </w:rPr>
        <w:t>ED</w:t>
      </w:r>
      <w:r w:rsidR="00967723" w:rsidRPr="002D5560">
        <w:rPr>
          <w:rFonts w:ascii="Arial" w:hAnsi="Arial" w:cs="Arial"/>
          <w:b/>
          <w:szCs w:val="24"/>
        </w:rPr>
        <w:t>/20</w:t>
      </w:r>
      <w:r w:rsidR="000B23BD">
        <w:rPr>
          <w:rFonts w:ascii="Arial" w:hAnsi="Arial" w:cs="Arial"/>
          <w:b/>
          <w:szCs w:val="24"/>
        </w:rPr>
        <w:t>2</w:t>
      </w:r>
      <w:r w:rsidR="00406DC6">
        <w:rPr>
          <w:rFonts w:ascii="Arial" w:hAnsi="Arial" w:cs="Arial"/>
          <w:b/>
          <w:szCs w:val="24"/>
        </w:rPr>
        <w:t>3</w:t>
      </w:r>
      <w:r w:rsidR="00D87F80">
        <w:rPr>
          <w:rFonts w:ascii="Arial" w:hAnsi="Arial" w:cs="Arial"/>
          <w:b/>
          <w:szCs w:val="24"/>
        </w:rPr>
        <w:t>-202</w:t>
      </w:r>
      <w:r w:rsidR="00406DC6">
        <w:rPr>
          <w:rFonts w:ascii="Arial" w:hAnsi="Arial" w:cs="Arial"/>
          <w:b/>
          <w:szCs w:val="24"/>
        </w:rPr>
        <w:t>4</w:t>
      </w:r>
      <w:r w:rsidR="00967723" w:rsidRPr="002D5560">
        <w:rPr>
          <w:rFonts w:ascii="Arial" w:hAnsi="Arial" w:cs="Arial"/>
          <w:b/>
          <w:szCs w:val="24"/>
        </w:rPr>
        <w:t>/Q</w:t>
      </w:r>
      <w:r w:rsidR="00E12D62">
        <w:rPr>
          <w:rFonts w:ascii="Arial" w:hAnsi="Arial" w:cs="Arial"/>
          <w:b/>
          <w:szCs w:val="24"/>
        </w:rPr>
        <w:t>77</w:t>
      </w:r>
      <w:r w:rsidR="002D3FE6" w:rsidRPr="00355268">
        <w:rPr>
          <w:rFonts w:ascii="Arial" w:hAnsi="Arial" w:cs="Arial"/>
          <w:szCs w:val="24"/>
        </w:rPr>
        <w:t xml:space="preserve">” and indicating the closing date should be addressed to the </w:t>
      </w:r>
      <w:r w:rsidR="00085384">
        <w:rPr>
          <w:rFonts w:ascii="Arial" w:hAnsi="Arial" w:cs="Arial"/>
          <w:b/>
          <w:szCs w:val="24"/>
        </w:rPr>
        <w:t>S</w:t>
      </w:r>
      <w:r w:rsidR="002D3CA9">
        <w:rPr>
          <w:rFonts w:ascii="Arial" w:hAnsi="Arial" w:cs="Arial"/>
          <w:b/>
          <w:szCs w:val="24"/>
        </w:rPr>
        <w:t>enior Chief Executive</w:t>
      </w:r>
      <w:r w:rsidR="002D3FE6" w:rsidRPr="00355268">
        <w:rPr>
          <w:rFonts w:ascii="Arial" w:hAnsi="Arial" w:cs="Arial"/>
          <w:b/>
          <w:szCs w:val="24"/>
        </w:rPr>
        <w:t xml:space="preserve">, Ministry of Health and </w:t>
      </w:r>
      <w:r w:rsidR="00D87F80">
        <w:rPr>
          <w:rFonts w:ascii="Arial" w:hAnsi="Arial" w:cs="Arial"/>
          <w:b/>
          <w:szCs w:val="24"/>
        </w:rPr>
        <w:t>Wellness</w:t>
      </w:r>
      <w:r w:rsidR="002D3FE6" w:rsidRPr="00355268">
        <w:rPr>
          <w:rFonts w:ascii="Arial" w:hAnsi="Arial" w:cs="Arial"/>
          <w:b/>
          <w:szCs w:val="24"/>
        </w:rPr>
        <w:t xml:space="preserve">, </w:t>
      </w:r>
      <w:r w:rsidR="002D3FE6" w:rsidRPr="00355268">
        <w:rPr>
          <w:rFonts w:ascii="Arial" w:hAnsi="Arial" w:cs="Arial"/>
          <w:szCs w:val="24"/>
        </w:rPr>
        <w:t xml:space="preserve">and should be deposited in the </w:t>
      </w:r>
      <w:r w:rsidR="00D87F80">
        <w:rPr>
          <w:rFonts w:ascii="Arial" w:hAnsi="Arial" w:cs="Arial"/>
          <w:b/>
          <w:szCs w:val="24"/>
        </w:rPr>
        <w:t>Bid</w:t>
      </w:r>
      <w:r w:rsidR="002D3FE6" w:rsidRPr="00355268">
        <w:rPr>
          <w:rFonts w:ascii="Arial" w:hAnsi="Arial" w:cs="Arial"/>
          <w:b/>
          <w:szCs w:val="24"/>
        </w:rPr>
        <w:t xml:space="preserve"> Box, </w:t>
      </w:r>
      <w:r w:rsidR="002D3FE6" w:rsidRPr="00355268">
        <w:rPr>
          <w:rFonts w:ascii="Arial" w:hAnsi="Arial" w:cs="Arial"/>
          <w:szCs w:val="24"/>
        </w:rPr>
        <w:t>at the undermentioned address</w:t>
      </w:r>
      <w:r w:rsidR="002D3FE6" w:rsidRPr="00355268">
        <w:rPr>
          <w:rFonts w:ascii="Arial" w:hAnsi="Arial" w:cs="Arial"/>
          <w:b/>
          <w:szCs w:val="24"/>
        </w:rPr>
        <w:t xml:space="preserve"> </w:t>
      </w:r>
      <w:r w:rsidR="002D3FE6" w:rsidRPr="00355268">
        <w:rPr>
          <w:rFonts w:ascii="Arial" w:hAnsi="Arial" w:cs="Arial"/>
          <w:szCs w:val="24"/>
        </w:rPr>
        <w:t>on or before</w:t>
      </w:r>
      <w:r w:rsidR="002D3FE6" w:rsidRPr="00355268">
        <w:rPr>
          <w:rFonts w:ascii="Arial" w:hAnsi="Arial" w:cs="Arial"/>
          <w:b/>
          <w:szCs w:val="24"/>
        </w:rPr>
        <w:t xml:space="preserve"> </w:t>
      </w:r>
      <w:r w:rsidR="00FB6079" w:rsidRPr="00FB6079">
        <w:rPr>
          <w:rFonts w:ascii="Arial" w:hAnsi="Arial" w:cs="Arial"/>
          <w:b/>
          <w:szCs w:val="24"/>
          <w:u w:val="single"/>
        </w:rPr>
        <w:t>29 February</w:t>
      </w:r>
      <w:r w:rsidR="00E12D62" w:rsidRPr="00FB6079">
        <w:rPr>
          <w:rFonts w:ascii="Arial" w:hAnsi="Arial" w:cs="Arial"/>
          <w:b/>
          <w:szCs w:val="24"/>
          <w:u w:val="single"/>
        </w:rPr>
        <w:t xml:space="preserve"> </w:t>
      </w:r>
      <w:r w:rsidR="000F2DBD" w:rsidRPr="00FB6079">
        <w:rPr>
          <w:rFonts w:ascii="Arial" w:hAnsi="Arial" w:cs="Arial"/>
          <w:b/>
          <w:szCs w:val="24"/>
          <w:u w:val="single"/>
        </w:rPr>
        <w:t>202</w:t>
      </w:r>
      <w:r w:rsidR="00E12D62" w:rsidRPr="00FB6079">
        <w:rPr>
          <w:rFonts w:ascii="Arial" w:hAnsi="Arial" w:cs="Arial"/>
          <w:b/>
          <w:szCs w:val="24"/>
          <w:u w:val="single"/>
        </w:rPr>
        <w:t>4</w:t>
      </w:r>
      <w:r w:rsidR="002D3FE6" w:rsidRPr="00355268">
        <w:rPr>
          <w:rFonts w:ascii="Arial" w:hAnsi="Arial" w:cs="Arial"/>
          <w:b/>
          <w:szCs w:val="24"/>
        </w:rPr>
        <w:t xml:space="preserve"> up to </w:t>
      </w:r>
      <w:r w:rsidR="00D87F80">
        <w:rPr>
          <w:rFonts w:ascii="Arial" w:hAnsi="Arial" w:cs="Arial"/>
          <w:b/>
          <w:szCs w:val="24"/>
        </w:rPr>
        <w:t>10.00</w:t>
      </w:r>
      <w:r w:rsidR="002D3FE6" w:rsidRPr="00355268">
        <w:rPr>
          <w:rFonts w:ascii="Arial" w:hAnsi="Arial" w:cs="Arial"/>
          <w:b/>
          <w:szCs w:val="24"/>
        </w:rPr>
        <w:t xml:space="preserve"> hours (local time) at latest.</w:t>
      </w:r>
    </w:p>
    <w:p w:rsidR="007D06DC" w:rsidRPr="00355268" w:rsidRDefault="007D06DC" w:rsidP="00967723">
      <w:pPr>
        <w:spacing w:line="276" w:lineRule="auto"/>
        <w:rPr>
          <w:rFonts w:ascii="Arial" w:hAnsi="Arial" w:cs="Arial"/>
          <w:szCs w:val="24"/>
        </w:rPr>
      </w:pPr>
    </w:p>
    <w:p w:rsidR="000A2A95" w:rsidRDefault="000A2A95" w:rsidP="008623CB">
      <w:pPr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p w:rsidR="00355268" w:rsidRPr="00355268" w:rsidRDefault="00AD25FB" w:rsidP="008623CB">
      <w:pPr>
        <w:spacing w:line="276" w:lineRule="auto"/>
        <w:ind w:left="709" w:hanging="709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7</w:t>
      </w:r>
      <w:r w:rsidR="00355268" w:rsidRPr="00596178">
        <w:rPr>
          <w:rFonts w:ascii="Arial" w:hAnsi="Arial" w:cs="Arial"/>
          <w:b/>
          <w:szCs w:val="24"/>
        </w:rPr>
        <w:t>.</w:t>
      </w:r>
      <w:r w:rsidR="00355268" w:rsidRPr="00355268">
        <w:rPr>
          <w:rFonts w:ascii="Arial" w:hAnsi="Arial" w:cs="Arial"/>
          <w:szCs w:val="24"/>
        </w:rPr>
        <w:tab/>
        <w:t>Any clarifications sought by any bidder in respect of the shortlisting exercise shall be addressed in writing to the</w:t>
      </w:r>
      <w:r w:rsidR="00355268" w:rsidRPr="00355268">
        <w:rPr>
          <w:rFonts w:ascii="Arial" w:hAnsi="Arial" w:cs="Arial"/>
          <w:b/>
          <w:szCs w:val="24"/>
        </w:rPr>
        <w:t xml:space="preserve">, Ministry of Health and </w:t>
      </w:r>
      <w:r w:rsidR="00D87F80">
        <w:rPr>
          <w:rFonts w:ascii="Arial" w:hAnsi="Arial" w:cs="Arial"/>
          <w:b/>
          <w:szCs w:val="24"/>
        </w:rPr>
        <w:t>Wellness</w:t>
      </w:r>
      <w:r w:rsidR="00355268" w:rsidRPr="00355268">
        <w:rPr>
          <w:rFonts w:ascii="Arial" w:hAnsi="Arial" w:cs="Arial"/>
          <w:b/>
          <w:szCs w:val="24"/>
        </w:rPr>
        <w:t xml:space="preserve">,10th Floor, Emmanuel Anquetil Building, SSR Street, Port Louis, Attn: Manager Procurement and Supply, Fax No. </w:t>
      </w:r>
      <w:r w:rsidR="00D87F80">
        <w:rPr>
          <w:rFonts w:ascii="Arial" w:hAnsi="Arial" w:cs="Arial"/>
          <w:b/>
          <w:szCs w:val="24"/>
        </w:rPr>
        <w:t>+230 21</w:t>
      </w:r>
      <w:r w:rsidR="00FC0E56">
        <w:rPr>
          <w:rFonts w:ascii="Arial" w:hAnsi="Arial" w:cs="Arial"/>
          <w:b/>
          <w:szCs w:val="24"/>
        </w:rPr>
        <w:t>4</w:t>
      </w:r>
      <w:r w:rsidR="00D87F80">
        <w:rPr>
          <w:rFonts w:ascii="Arial" w:hAnsi="Arial" w:cs="Arial"/>
          <w:b/>
          <w:szCs w:val="24"/>
        </w:rPr>
        <w:t xml:space="preserve"> </w:t>
      </w:r>
      <w:r w:rsidR="00FC0E56">
        <w:rPr>
          <w:rFonts w:ascii="Arial" w:hAnsi="Arial" w:cs="Arial"/>
          <w:b/>
          <w:szCs w:val="24"/>
        </w:rPr>
        <w:t>9006</w:t>
      </w:r>
      <w:r w:rsidR="00355268" w:rsidRPr="00355268">
        <w:rPr>
          <w:rFonts w:ascii="Arial" w:hAnsi="Arial" w:cs="Arial"/>
          <w:szCs w:val="24"/>
        </w:rPr>
        <w:t xml:space="preserve"> so as to reach him at least seven (7) days before the deadline for the submission of the application.</w:t>
      </w:r>
    </w:p>
    <w:p w:rsidR="002D3FE6" w:rsidRPr="00355268" w:rsidRDefault="002D3FE6" w:rsidP="00967723">
      <w:pPr>
        <w:spacing w:line="276" w:lineRule="auto"/>
        <w:rPr>
          <w:rFonts w:ascii="Arial" w:hAnsi="Arial" w:cs="Arial"/>
          <w:szCs w:val="24"/>
        </w:rPr>
      </w:pPr>
    </w:p>
    <w:p w:rsidR="00E55FA7" w:rsidRPr="00E55FA7" w:rsidRDefault="00AD25FB" w:rsidP="008623CB">
      <w:pPr>
        <w:spacing w:line="276" w:lineRule="auto"/>
        <w:ind w:left="709" w:hanging="709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8</w:t>
      </w:r>
      <w:r w:rsidR="00E55FA7" w:rsidRPr="00AD25FB">
        <w:rPr>
          <w:rFonts w:ascii="Arial" w:hAnsi="Arial" w:cs="Arial"/>
          <w:b/>
          <w:spacing w:val="-2"/>
        </w:rPr>
        <w:t>.</w:t>
      </w:r>
      <w:r w:rsidR="00E55FA7">
        <w:rPr>
          <w:b/>
          <w:spacing w:val="-2"/>
        </w:rPr>
        <w:tab/>
      </w:r>
      <w:r w:rsidR="00E55FA7" w:rsidRPr="00E55FA7">
        <w:rPr>
          <w:rFonts w:ascii="Arial" w:hAnsi="Arial" w:cs="Arial"/>
          <w:b/>
          <w:spacing w:val="-2"/>
        </w:rPr>
        <w:t>The Ministry is under no obligation to shortlist any bidder who expresses interest.</w:t>
      </w:r>
    </w:p>
    <w:p w:rsidR="00355268" w:rsidRPr="00AD25FB" w:rsidRDefault="00355268" w:rsidP="00967723">
      <w:pPr>
        <w:spacing w:line="276" w:lineRule="auto"/>
        <w:rPr>
          <w:rFonts w:ascii="Arial" w:hAnsi="Arial" w:cs="Arial"/>
          <w:b/>
          <w:szCs w:val="24"/>
        </w:rPr>
      </w:pPr>
    </w:p>
    <w:p w:rsidR="00AD25FB" w:rsidRPr="00DA64FC" w:rsidRDefault="00AD25FB" w:rsidP="008623CB">
      <w:pPr>
        <w:spacing w:line="276" w:lineRule="auto"/>
        <w:ind w:left="709" w:hanging="709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9</w:t>
      </w:r>
      <w:r w:rsidRPr="00AD25FB">
        <w:rPr>
          <w:rFonts w:ascii="Arial" w:hAnsi="Arial" w:cs="Arial"/>
          <w:b/>
          <w:szCs w:val="24"/>
        </w:rPr>
        <w:t>.</w:t>
      </w:r>
      <w:r w:rsidRPr="00AD25FB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 xml:space="preserve">The address referred to, for submission of proposals and to attend to opening of the </w:t>
      </w:r>
      <w:r w:rsidR="0002137A">
        <w:rPr>
          <w:rFonts w:ascii="Arial" w:hAnsi="Arial" w:cs="Arial"/>
          <w:szCs w:val="24"/>
        </w:rPr>
        <w:t>Expression of Interest</w:t>
      </w:r>
      <w:r>
        <w:rPr>
          <w:rFonts w:ascii="Arial" w:hAnsi="Arial" w:cs="Arial"/>
          <w:szCs w:val="24"/>
        </w:rPr>
        <w:t xml:space="preserve"> is: </w:t>
      </w:r>
    </w:p>
    <w:p w:rsidR="00AD25FB" w:rsidRDefault="00AD25FB" w:rsidP="00967723">
      <w:pPr>
        <w:spacing w:line="276" w:lineRule="auto"/>
        <w:rPr>
          <w:rFonts w:ascii="Arial" w:hAnsi="Arial" w:cs="Arial"/>
          <w:b/>
          <w:szCs w:val="24"/>
        </w:rPr>
      </w:pPr>
    </w:p>
    <w:p w:rsidR="00F5215B" w:rsidRPr="00F5215B" w:rsidRDefault="00F5215B" w:rsidP="00F5215B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F5215B">
        <w:rPr>
          <w:rFonts w:ascii="Arial" w:hAnsi="Arial" w:cs="Arial"/>
          <w:b/>
          <w:szCs w:val="24"/>
        </w:rPr>
        <w:t xml:space="preserve">The </w:t>
      </w:r>
      <w:r w:rsidR="00085384">
        <w:rPr>
          <w:rFonts w:ascii="Arial" w:hAnsi="Arial" w:cs="Arial"/>
          <w:b/>
          <w:szCs w:val="24"/>
        </w:rPr>
        <w:t>S</w:t>
      </w:r>
      <w:r w:rsidR="00471B1E">
        <w:rPr>
          <w:rFonts w:ascii="Arial" w:hAnsi="Arial" w:cs="Arial"/>
          <w:b/>
          <w:szCs w:val="24"/>
        </w:rPr>
        <w:t>enior Chief Executive</w:t>
      </w:r>
    </w:p>
    <w:p w:rsidR="00F5215B" w:rsidRPr="00F5215B" w:rsidRDefault="00F5215B" w:rsidP="00F5215B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F5215B">
        <w:rPr>
          <w:rFonts w:ascii="Arial" w:hAnsi="Arial" w:cs="Arial"/>
          <w:b/>
          <w:szCs w:val="24"/>
        </w:rPr>
        <w:t>Ministry of Health and Wellness</w:t>
      </w:r>
    </w:p>
    <w:p w:rsidR="00F5215B" w:rsidRPr="00F5215B" w:rsidRDefault="00F5215B" w:rsidP="00F5215B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F5215B">
        <w:rPr>
          <w:rFonts w:ascii="Arial" w:hAnsi="Arial" w:cs="Arial"/>
          <w:b/>
          <w:szCs w:val="24"/>
        </w:rPr>
        <w:t>Bid Box, 5th floor, Emmanuel Anquetil Building</w:t>
      </w:r>
    </w:p>
    <w:p w:rsidR="00F5215B" w:rsidRDefault="00F5215B" w:rsidP="00F5215B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F5215B">
        <w:rPr>
          <w:rFonts w:ascii="Arial" w:hAnsi="Arial" w:cs="Arial"/>
          <w:b/>
          <w:szCs w:val="24"/>
        </w:rPr>
        <w:t xml:space="preserve">SSR Street, Port Louis </w:t>
      </w:r>
    </w:p>
    <w:p w:rsidR="00F5215B" w:rsidRDefault="00F5215B" w:rsidP="00F5215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AD25FB" w:rsidRPr="00756960" w:rsidRDefault="00AD25FB" w:rsidP="00967723">
      <w:pPr>
        <w:spacing w:line="276" w:lineRule="auto"/>
        <w:jc w:val="center"/>
        <w:rPr>
          <w:rFonts w:ascii="Arial" w:hAnsi="Arial" w:cs="Arial"/>
          <w:b/>
          <w:szCs w:val="24"/>
          <w:lang w:val="fr-FR"/>
        </w:rPr>
      </w:pPr>
    </w:p>
    <w:p w:rsidR="00355268" w:rsidRPr="00756960" w:rsidRDefault="00355268" w:rsidP="00967723">
      <w:pPr>
        <w:spacing w:line="276" w:lineRule="auto"/>
        <w:rPr>
          <w:rFonts w:ascii="Arial" w:hAnsi="Arial" w:cs="Arial"/>
          <w:szCs w:val="24"/>
          <w:lang w:val="fr-FR"/>
        </w:rPr>
      </w:pPr>
    </w:p>
    <w:p w:rsidR="00C9080A" w:rsidRPr="00756960" w:rsidRDefault="007361C4" w:rsidP="00967723">
      <w:pPr>
        <w:spacing w:line="276" w:lineRule="auto"/>
        <w:rPr>
          <w:rFonts w:ascii="Arial" w:hAnsi="Arial" w:cs="Arial"/>
          <w:szCs w:val="24"/>
          <w:lang w:val="fr-FR"/>
        </w:rPr>
      </w:pPr>
      <w:r w:rsidRPr="00756960">
        <w:rPr>
          <w:rFonts w:ascii="Arial" w:hAnsi="Arial" w:cs="Arial"/>
          <w:b/>
          <w:szCs w:val="24"/>
          <w:lang w:val="fr-FR"/>
        </w:rPr>
        <w:t>Date :</w:t>
      </w:r>
      <w:r w:rsidR="00E93A68">
        <w:rPr>
          <w:rFonts w:ascii="Arial" w:hAnsi="Arial" w:cs="Arial"/>
          <w:b/>
          <w:szCs w:val="24"/>
          <w:lang w:val="fr-FR"/>
        </w:rPr>
        <w:t xml:space="preserve"> </w:t>
      </w:r>
      <w:r w:rsidR="00FB6079">
        <w:rPr>
          <w:rFonts w:ascii="Arial" w:hAnsi="Arial" w:cs="Arial"/>
          <w:b/>
          <w:szCs w:val="24"/>
          <w:lang w:val="fr-FR"/>
        </w:rPr>
        <w:t>08 February</w:t>
      </w:r>
      <w:r w:rsidR="00B910E8">
        <w:rPr>
          <w:rFonts w:ascii="Arial" w:hAnsi="Arial" w:cs="Arial"/>
          <w:b/>
          <w:szCs w:val="24"/>
          <w:lang w:val="fr-FR"/>
        </w:rPr>
        <w:t xml:space="preserve"> </w:t>
      </w:r>
      <w:r w:rsidR="000F2DBD">
        <w:rPr>
          <w:rFonts w:ascii="Arial" w:hAnsi="Arial" w:cs="Arial"/>
          <w:b/>
          <w:szCs w:val="24"/>
          <w:lang w:val="fr-FR"/>
        </w:rPr>
        <w:t>202</w:t>
      </w:r>
      <w:r w:rsidR="00E12D62">
        <w:rPr>
          <w:rFonts w:ascii="Arial" w:hAnsi="Arial" w:cs="Arial"/>
          <w:b/>
          <w:szCs w:val="24"/>
          <w:lang w:val="fr-FR"/>
        </w:rPr>
        <w:t>4</w:t>
      </w:r>
    </w:p>
    <w:sectPr w:rsidR="00C9080A" w:rsidRPr="00756960" w:rsidSect="00432674">
      <w:footerReference w:type="default" r:id="rId9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7C0" w:rsidRDefault="005E07C0" w:rsidP="00693974">
      <w:r>
        <w:separator/>
      </w:r>
    </w:p>
  </w:endnote>
  <w:endnote w:type="continuationSeparator" w:id="0">
    <w:p w:rsidR="005E07C0" w:rsidRDefault="005E07C0" w:rsidP="0069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971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3974" w:rsidRDefault="006939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5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3974" w:rsidRDefault="00693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7C0" w:rsidRDefault="005E07C0" w:rsidP="00693974">
      <w:r>
        <w:separator/>
      </w:r>
    </w:p>
  </w:footnote>
  <w:footnote w:type="continuationSeparator" w:id="0">
    <w:p w:rsidR="005E07C0" w:rsidRDefault="005E07C0" w:rsidP="00693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8C4"/>
    <w:multiLevelType w:val="hybridMultilevel"/>
    <w:tmpl w:val="15EC7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34401"/>
    <w:multiLevelType w:val="hybridMultilevel"/>
    <w:tmpl w:val="68060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92BC9"/>
    <w:multiLevelType w:val="hybridMultilevel"/>
    <w:tmpl w:val="FEE8BD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47F71"/>
    <w:multiLevelType w:val="hybridMultilevel"/>
    <w:tmpl w:val="3CBC4996"/>
    <w:lvl w:ilvl="0" w:tplc="5AD628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3558B"/>
    <w:multiLevelType w:val="hybridMultilevel"/>
    <w:tmpl w:val="1098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F4BC4"/>
    <w:multiLevelType w:val="hybridMultilevel"/>
    <w:tmpl w:val="A55AF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4A18F6"/>
    <w:multiLevelType w:val="hybridMultilevel"/>
    <w:tmpl w:val="A6DAA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271DC"/>
    <w:multiLevelType w:val="hybridMultilevel"/>
    <w:tmpl w:val="E41A6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621A5"/>
    <w:multiLevelType w:val="hybridMultilevel"/>
    <w:tmpl w:val="F468B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446D5"/>
    <w:multiLevelType w:val="hybridMultilevel"/>
    <w:tmpl w:val="2AE02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E649A"/>
    <w:multiLevelType w:val="hybridMultilevel"/>
    <w:tmpl w:val="86840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B7DCE"/>
    <w:multiLevelType w:val="hybridMultilevel"/>
    <w:tmpl w:val="546C2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67FE5"/>
    <w:multiLevelType w:val="hybridMultilevel"/>
    <w:tmpl w:val="7F601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21393"/>
    <w:multiLevelType w:val="hybridMultilevel"/>
    <w:tmpl w:val="7ABC00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44E07"/>
    <w:multiLevelType w:val="hybridMultilevel"/>
    <w:tmpl w:val="6D409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90F6E"/>
    <w:multiLevelType w:val="hybridMultilevel"/>
    <w:tmpl w:val="2BE8C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11"/>
  </w:num>
  <w:num w:numId="12">
    <w:abstractNumId w:val="6"/>
  </w:num>
  <w:num w:numId="13">
    <w:abstractNumId w:val="8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76"/>
    <w:rsid w:val="00010065"/>
    <w:rsid w:val="000170E6"/>
    <w:rsid w:val="0002024C"/>
    <w:rsid w:val="0002137A"/>
    <w:rsid w:val="00022947"/>
    <w:rsid w:val="00060762"/>
    <w:rsid w:val="00065F46"/>
    <w:rsid w:val="000773DD"/>
    <w:rsid w:val="00085384"/>
    <w:rsid w:val="000A2A95"/>
    <w:rsid w:val="000B23BD"/>
    <w:rsid w:val="000C107D"/>
    <w:rsid w:val="000C2AB6"/>
    <w:rsid w:val="000E5A9F"/>
    <w:rsid w:val="000F0574"/>
    <w:rsid w:val="000F2DBD"/>
    <w:rsid w:val="00107877"/>
    <w:rsid w:val="0011068E"/>
    <w:rsid w:val="00144572"/>
    <w:rsid w:val="00145540"/>
    <w:rsid w:val="001510B1"/>
    <w:rsid w:val="00154FAD"/>
    <w:rsid w:val="001561F4"/>
    <w:rsid w:val="001650A2"/>
    <w:rsid w:val="001660C0"/>
    <w:rsid w:val="00167133"/>
    <w:rsid w:val="0017419E"/>
    <w:rsid w:val="00175D69"/>
    <w:rsid w:val="001934D0"/>
    <w:rsid w:val="00194B9D"/>
    <w:rsid w:val="00197C16"/>
    <w:rsid w:val="001A1AB6"/>
    <w:rsid w:val="001C2376"/>
    <w:rsid w:val="001C2923"/>
    <w:rsid w:val="001D13D3"/>
    <w:rsid w:val="001D77F1"/>
    <w:rsid w:val="001E1231"/>
    <w:rsid w:val="001E181C"/>
    <w:rsid w:val="0021380A"/>
    <w:rsid w:val="00221643"/>
    <w:rsid w:val="00233EC3"/>
    <w:rsid w:val="00246F3B"/>
    <w:rsid w:val="00261F52"/>
    <w:rsid w:val="002623F6"/>
    <w:rsid w:val="00263412"/>
    <w:rsid w:val="00265214"/>
    <w:rsid w:val="00267D39"/>
    <w:rsid w:val="0027389D"/>
    <w:rsid w:val="00296103"/>
    <w:rsid w:val="002A093E"/>
    <w:rsid w:val="002C6C85"/>
    <w:rsid w:val="002D38E5"/>
    <w:rsid w:val="002D3CA9"/>
    <w:rsid w:val="002D3FE6"/>
    <w:rsid w:val="002D5560"/>
    <w:rsid w:val="002E1E8C"/>
    <w:rsid w:val="002E3B64"/>
    <w:rsid w:val="002E66C9"/>
    <w:rsid w:val="003007C6"/>
    <w:rsid w:val="00303ABC"/>
    <w:rsid w:val="0030670F"/>
    <w:rsid w:val="00314B1E"/>
    <w:rsid w:val="0034287D"/>
    <w:rsid w:val="00345450"/>
    <w:rsid w:val="00353A51"/>
    <w:rsid w:val="00355268"/>
    <w:rsid w:val="00363361"/>
    <w:rsid w:val="00366EB1"/>
    <w:rsid w:val="00367AB1"/>
    <w:rsid w:val="00370D18"/>
    <w:rsid w:val="003878BB"/>
    <w:rsid w:val="003A4553"/>
    <w:rsid w:val="003A6267"/>
    <w:rsid w:val="003B6358"/>
    <w:rsid w:val="003F1ADC"/>
    <w:rsid w:val="00406DC6"/>
    <w:rsid w:val="00413754"/>
    <w:rsid w:val="00414B9F"/>
    <w:rsid w:val="004150BC"/>
    <w:rsid w:val="00423A5C"/>
    <w:rsid w:val="00432674"/>
    <w:rsid w:val="004340BE"/>
    <w:rsid w:val="00434A98"/>
    <w:rsid w:val="00452EA4"/>
    <w:rsid w:val="00460969"/>
    <w:rsid w:val="004632BE"/>
    <w:rsid w:val="00470A25"/>
    <w:rsid w:val="00471B1E"/>
    <w:rsid w:val="004757A7"/>
    <w:rsid w:val="00475A3A"/>
    <w:rsid w:val="00490CDF"/>
    <w:rsid w:val="00490D62"/>
    <w:rsid w:val="00492029"/>
    <w:rsid w:val="004A382B"/>
    <w:rsid w:val="004A6343"/>
    <w:rsid w:val="004B04A7"/>
    <w:rsid w:val="004D1890"/>
    <w:rsid w:val="004D41B9"/>
    <w:rsid w:val="00513BED"/>
    <w:rsid w:val="00526A2C"/>
    <w:rsid w:val="00526CE9"/>
    <w:rsid w:val="00533D6B"/>
    <w:rsid w:val="00542BB1"/>
    <w:rsid w:val="00551CC4"/>
    <w:rsid w:val="00552529"/>
    <w:rsid w:val="00575436"/>
    <w:rsid w:val="00596178"/>
    <w:rsid w:val="00597A89"/>
    <w:rsid w:val="005A15C3"/>
    <w:rsid w:val="005B580B"/>
    <w:rsid w:val="005C12BD"/>
    <w:rsid w:val="005C19EF"/>
    <w:rsid w:val="005D6F8D"/>
    <w:rsid w:val="005E07C0"/>
    <w:rsid w:val="005F3AF6"/>
    <w:rsid w:val="005F686F"/>
    <w:rsid w:val="005F6A20"/>
    <w:rsid w:val="00603890"/>
    <w:rsid w:val="00610070"/>
    <w:rsid w:val="006105B6"/>
    <w:rsid w:val="00617877"/>
    <w:rsid w:val="006179FD"/>
    <w:rsid w:val="00625F7F"/>
    <w:rsid w:val="00634F34"/>
    <w:rsid w:val="00645495"/>
    <w:rsid w:val="006507C4"/>
    <w:rsid w:val="00651F8A"/>
    <w:rsid w:val="0065423D"/>
    <w:rsid w:val="0066700C"/>
    <w:rsid w:val="006728A5"/>
    <w:rsid w:val="006774CC"/>
    <w:rsid w:val="00685305"/>
    <w:rsid w:val="00691FF1"/>
    <w:rsid w:val="00693974"/>
    <w:rsid w:val="00696229"/>
    <w:rsid w:val="006A1216"/>
    <w:rsid w:val="006B035D"/>
    <w:rsid w:val="006B4190"/>
    <w:rsid w:val="006B680D"/>
    <w:rsid w:val="006C251B"/>
    <w:rsid w:val="006D124F"/>
    <w:rsid w:val="006E601B"/>
    <w:rsid w:val="006F1C74"/>
    <w:rsid w:val="006F3DFA"/>
    <w:rsid w:val="00702A73"/>
    <w:rsid w:val="00703201"/>
    <w:rsid w:val="00705E03"/>
    <w:rsid w:val="00724DEF"/>
    <w:rsid w:val="007313C4"/>
    <w:rsid w:val="007361C4"/>
    <w:rsid w:val="00756960"/>
    <w:rsid w:val="00760D72"/>
    <w:rsid w:val="00772D42"/>
    <w:rsid w:val="00775092"/>
    <w:rsid w:val="00780CFB"/>
    <w:rsid w:val="00793E2A"/>
    <w:rsid w:val="007A6972"/>
    <w:rsid w:val="007C4F5B"/>
    <w:rsid w:val="007D06DC"/>
    <w:rsid w:val="007D3A8D"/>
    <w:rsid w:val="007E57C2"/>
    <w:rsid w:val="007F15F8"/>
    <w:rsid w:val="007F424A"/>
    <w:rsid w:val="007F5135"/>
    <w:rsid w:val="007F54D0"/>
    <w:rsid w:val="00801A67"/>
    <w:rsid w:val="00804309"/>
    <w:rsid w:val="0081171A"/>
    <w:rsid w:val="008267A5"/>
    <w:rsid w:val="008623CB"/>
    <w:rsid w:val="008869A2"/>
    <w:rsid w:val="008A1476"/>
    <w:rsid w:val="008A156C"/>
    <w:rsid w:val="008A1BF9"/>
    <w:rsid w:val="008A3C2B"/>
    <w:rsid w:val="008A3F29"/>
    <w:rsid w:val="008C0A9D"/>
    <w:rsid w:val="008D03A8"/>
    <w:rsid w:val="008D254A"/>
    <w:rsid w:val="008F54E7"/>
    <w:rsid w:val="00914683"/>
    <w:rsid w:val="009148C9"/>
    <w:rsid w:val="009167C0"/>
    <w:rsid w:val="00927ED1"/>
    <w:rsid w:val="0095086A"/>
    <w:rsid w:val="00952BFF"/>
    <w:rsid w:val="00953CC3"/>
    <w:rsid w:val="009540BE"/>
    <w:rsid w:val="00963CAF"/>
    <w:rsid w:val="00967723"/>
    <w:rsid w:val="00985124"/>
    <w:rsid w:val="00985825"/>
    <w:rsid w:val="00986959"/>
    <w:rsid w:val="009869A1"/>
    <w:rsid w:val="009901C0"/>
    <w:rsid w:val="009B0BAE"/>
    <w:rsid w:val="009B14C0"/>
    <w:rsid w:val="009B3822"/>
    <w:rsid w:val="009C379E"/>
    <w:rsid w:val="009D4EAA"/>
    <w:rsid w:val="009E3547"/>
    <w:rsid w:val="009E55B1"/>
    <w:rsid w:val="00A25126"/>
    <w:rsid w:val="00A41849"/>
    <w:rsid w:val="00A458DC"/>
    <w:rsid w:val="00A512D8"/>
    <w:rsid w:val="00A52B8F"/>
    <w:rsid w:val="00A60CEC"/>
    <w:rsid w:val="00A63304"/>
    <w:rsid w:val="00A657B2"/>
    <w:rsid w:val="00AD1E4E"/>
    <w:rsid w:val="00AD25FB"/>
    <w:rsid w:val="00AE7808"/>
    <w:rsid w:val="00AF20D9"/>
    <w:rsid w:val="00AF51E9"/>
    <w:rsid w:val="00B03122"/>
    <w:rsid w:val="00B11DF0"/>
    <w:rsid w:val="00B24DA3"/>
    <w:rsid w:val="00B31D92"/>
    <w:rsid w:val="00B406F5"/>
    <w:rsid w:val="00B570A6"/>
    <w:rsid w:val="00B7150C"/>
    <w:rsid w:val="00B84C8C"/>
    <w:rsid w:val="00B910E8"/>
    <w:rsid w:val="00BA2FDC"/>
    <w:rsid w:val="00BA4B9C"/>
    <w:rsid w:val="00BB14B0"/>
    <w:rsid w:val="00BB14BC"/>
    <w:rsid w:val="00BB157E"/>
    <w:rsid w:val="00BB562D"/>
    <w:rsid w:val="00BC34F2"/>
    <w:rsid w:val="00BC5E0E"/>
    <w:rsid w:val="00BD25FF"/>
    <w:rsid w:val="00BD27B6"/>
    <w:rsid w:val="00BD3DE3"/>
    <w:rsid w:val="00C0006C"/>
    <w:rsid w:val="00C05501"/>
    <w:rsid w:val="00C14726"/>
    <w:rsid w:val="00C20E31"/>
    <w:rsid w:val="00C22E5C"/>
    <w:rsid w:val="00C3534F"/>
    <w:rsid w:val="00C44D13"/>
    <w:rsid w:val="00C4609C"/>
    <w:rsid w:val="00C55776"/>
    <w:rsid w:val="00C9074B"/>
    <w:rsid w:val="00C9080A"/>
    <w:rsid w:val="00CB39B4"/>
    <w:rsid w:val="00CB45BF"/>
    <w:rsid w:val="00CB7F97"/>
    <w:rsid w:val="00CC687C"/>
    <w:rsid w:val="00CE0A4A"/>
    <w:rsid w:val="00CF00AB"/>
    <w:rsid w:val="00CF14AA"/>
    <w:rsid w:val="00CF15ED"/>
    <w:rsid w:val="00D1550F"/>
    <w:rsid w:val="00D15FB2"/>
    <w:rsid w:val="00D20F8A"/>
    <w:rsid w:val="00D23A47"/>
    <w:rsid w:val="00D420D8"/>
    <w:rsid w:val="00D441C3"/>
    <w:rsid w:val="00D47387"/>
    <w:rsid w:val="00D47B49"/>
    <w:rsid w:val="00D543AF"/>
    <w:rsid w:val="00D63FEE"/>
    <w:rsid w:val="00D659AB"/>
    <w:rsid w:val="00D67AB8"/>
    <w:rsid w:val="00D7617E"/>
    <w:rsid w:val="00D812A6"/>
    <w:rsid w:val="00D86A7C"/>
    <w:rsid w:val="00D87F80"/>
    <w:rsid w:val="00D95269"/>
    <w:rsid w:val="00D96B8F"/>
    <w:rsid w:val="00DA2717"/>
    <w:rsid w:val="00DC16AF"/>
    <w:rsid w:val="00DC6507"/>
    <w:rsid w:val="00DE6CC7"/>
    <w:rsid w:val="00DE7175"/>
    <w:rsid w:val="00DF2DDD"/>
    <w:rsid w:val="00DF698A"/>
    <w:rsid w:val="00E12D62"/>
    <w:rsid w:val="00E20C9D"/>
    <w:rsid w:val="00E23FEC"/>
    <w:rsid w:val="00E3442F"/>
    <w:rsid w:val="00E43DF6"/>
    <w:rsid w:val="00E55532"/>
    <w:rsid w:val="00E55FA7"/>
    <w:rsid w:val="00E6079A"/>
    <w:rsid w:val="00E65280"/>
    <w:rsid w:val="00E721EB"/>
    <w:rsid w:val="00E73EBC"/>
    <w:rsid w:val="00E742D1"/>
    <w:rsid w:val="00E76DD7"/>
    <w:rsid w:val="00E830E0"/>
    <w:rsid w:val="00E85CBA"/>
    <w:rsid w:val="00E93A68"/>
    <w:rsid w:val="00E94706"/>
    <w:rsid w:val="00EA270B"/>
    <w:rsid w:val="00EB0427"/>
    <w:rsid w:val="00EC530B"/>
    <w:rsid w:val="00ED7D57"/>
    <w:rsid w:val="00EE2EB9"/>
    <w:rsid w:val="00EE38E8"/>
    <w:rsid w:val="00EF3554"/>
    <w:rsid w:val="00EF556F"/>
    <w:rsid w:val="00EF5AFA"/>
    <w:rsid w:val="00F03863"/>
    <w:rsid w:val="00F1738F"/>
    <w:rsid w:val="00F255E9"/>
    <w:rsid w:val="00F43CDC"/>
    <w:rsid w:val="00F453AC"/>
    <w:rsid w:val="00F45A6F"/>
    <w:rsid w:val="00F5215B"/>
    <w:rsid w:val="00F54721"/>
    <w:rsid w:val="00F55C07"/>
    <w:rsid w:val="00F606BB"/>
    <w:rsid w:val="00F62DEB"/>
    <w:rsid w:val="00F75DE7"/>
    <w:rsid w:val="00F851DF"/>
    <w:rsid w:val="00FB6079"/>
    <w:rsid w:val="00FC0E56"/>
    <w:rsid w:val="00FC5CD5"/>
    <w:rsid w:val="00FD00BD"/>
    <w:rsid w:val="00FD1F2F"/>
    <w:rsid w:val="00FD4F69"/>
    <w:rsid w:val="00F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E144B6-A6E8-4D06-9651-852A3FF8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86A"/>
    <w:pPr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8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8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8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086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95086A"/>
    <w:pPr>
      <w:suppressAutoHyphens w:val="0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99"/>
    <w:rsid w:val="0095086A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character" w:styleId="Strong">
    <w:name w:val="Strong"/>
    <w:basedOn w:val="DefaultParagraphFont"/>
    <w:uiPriority w:val="22"/>
    <w:qFormat/>
    <w:rsid w:val="0095086A"/>
    <w:rPr>
      <w:b/>
      <w:bCs/>
    </w:rPr>
  </w:style>
  <w:style w:type="paragraph" w:styleId="ListParagraph">
    <w:name w:val="List Paragraph"/>
    <w:basedOn w:val="Normal"/>
    <w:uiPriority w:val="34"/>
    <w:qFormat/>
    <w:rsid w:val="0095086A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C557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39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974"/>
    <w:rPr>
      <w:rFonts w:ascii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939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974"/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9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94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DF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Amourdon</dc:creator>
  <cp:lastModifiedBy>Mr Seewoosunkur</cp:lastModifiedBy>
  <cp:revision>2</cp:revision>
  <cp:lastPrinted>2024-01-18T08:56:00Z</cp:lastPrinted>
  <dcterms:created xsi:type="dcterms:W3CDTF">2024-02-09T06:19:00Z</dcterms:created>
  <dcterms:modified xsi:type="dcterms:W3CDTF">2024-02-09T06:19:00Z</dcterms:modified>
</cp:coreProperties>
</file>