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1244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06410">
        <w:rPr>
          <w:rFonts w:ascii="Arial" w:hAnsi="Arial" w:cs="Arial"/>
          <w:b/>
          <w:sz w:val="24"/>
          <w:szCs w:val="24"/>
        </w:rPr>
        <w:t>DEPARTMENT OF CIVIL AVIATION</w:t>
      </w:r>
    </w:p>
    <w:p w14:paraId="2323A242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SIR SEEWOOSAGUR RAMGOOLAM INTERNATIONAL AIRPORT</w:t>
      </w:r>
    </w:p>
    <w:p w14:paraId="29147281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PLAINE MAGNIEN</w:t>
      </w:r>
    </w:p>
    <w:p w14:paraId="10797F01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REPUBLIC OF MAURITIUS</w:t>
      </w:r>
    </w:p>
    <w:p w14:paraId="200A0F6C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Tel: (230) 603 2000</w:t>
      </w:r>
    </w:p>
    <w:p w14:paraId="3CFE75B4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Fax: (230) 637 3164</w:t>
      </w:r>
    </w:p>
    <w:p w14:paraId="08F66192" w14:textId="77777777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Email:  civil-aviation@govmu.org</w:t>
      </w:r>
    </w:p>
    <w:p w14:paraId="04DCBF28" w14:textId="77777777" w:rsidR="00B71AC0" w:rsidRPr="00606410" w:rsidRDefault="00B71AC0" w:rsidP="00E969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66DEBC" w14:textId="68C42846" w:rsidR="004F6EB2" w:rsidRPr="00606410" w:rsidRDefault="004F6EB2" w:rsidP="00E969D6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6410">
        <w:rPr>
          <w:rFonts w:ascii="Arial" w:hAnsi="Arial" w:cs="Arial"/>
          <w:b/>
          <w:sz w:val="24"/>
          <w:szCs w:val="24"/>
          <w:u w:val="single"/>
        </w:rPr>
        <w:t xml:space="preserve">ADDENDUM No. </w:t>
      </w:r>
      <w:r w:rsidR="00875490">
        <w:rPr>
          <w:rFonts w:ascii="Arial" w:hAnsi="Arial" w:cs="Arial"/>
          <w:b/>
          <w:sz w:val="24"/>
          <w:szCs w:val="24"/>
          <w:u w:val="single"/>
        </w:rPr>
        <w:t>3</w:t>
      </w:r>
    </w:p>
    <w:p w14:paraId="01794C56" w14:textId="77777777" w:rsidR="008D186F" w:rsidRPr="00606410" w:rsidRDefault="008D186F" w:rsidP="0060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C2437" w14:textId="61AD2175" w:rsidR="001F222A" w:rsidRPr="00606410" w:rsidRDefault="004F6EB2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Dear All</w:t>
      </w:r>
    </w:p>
    <w:p w14:paraId="49860F7F" w14:textId="77777777" w:rsidR="001F222A" w:rsidRPr="00606410" w:rsidRDefault="001F222A" w:rsidP="006064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4191A9" w14:textId="3D1DC77B" w:rsidR="00CE01A1" w:rsidRPr="00606410" w:rsidRDefault="008D2115" w:rsidP="00E969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iCs/>
          <w:sz w:val="24"/>
          <w:szCs w:val="24"/>
        </w:rPr>
        <w:t>Consultancy Services for the Supply, Installation, Testing and Commissioning of an Air Traffic Control Surveillance System and Associated Ancillaries for the Department of Civil Aviation</w:t>
      </w:r>
    </w:p>
    <w:p w14:paraId="604BDD6D" w14:textId="597A9043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FD493C" w14:textId="08EF560C" w:rsidR="004F6EB2" w:rsidRPr="00606410" w:rsidRDefault="004F6EB2" w:rsidP="00E969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06410">
        <w:rPr>
          <w:rFonts w:ascii="Arial" w:hAnsi="Arial" w:cs="Arial"/>
          <w:b/>
          <w:sz w:val="24"/>
          <w:szCs w:val="24"/>
          <w:u w:val="single"/>
        </w:rPr>
        <w:t>CAV/QUO: No.7 of 2025-26</w:t>
      </w:r>
    </w:p>
    <w:p w14:paraId="2A7DF3C9" w14:textId="77777777" w:rsidR="007A49D4" w:rsidRPr="00606410" w:rsidRDefault="007A49D4" w:rsidP="0060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E355E" w14:textId="46410843" w:rsidR="007A49D4" w:rsidRPr="00606410" w:rsidRDefault="000F4164" w:rsidP="0060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sz w:val="24"/>
          <w:szCs w:val="24"/>
        </w:rPr>
        <w:t>With reference to the above</w:t>
      </w:r>
      <w:r w:rsidR="00316FC5" w:rsidRPr="00606410">
        <w:rPr>
          <w:rFonts w:ascii="Arial" w:hAnsi="Arial" w:cs="Arial"/>
          <w:sz w:val="24"/>
          <w:szCs w:val="24"/>
        </w:rPr>
        <w:t>-</w:t>
      </w:r>
      <w:r w:rsidRPr="00606410">
        <w:rPr>
          <w:rFonts w:ascii="Arial" w:hAnsi="Arial" w:cs="Arial"/>
          <w:sz w:val="24"/>
          <w:szCs w:val="24"/>
        </w:rPr>
        <w:t>mentioned project, please find hereunder the repl</w:t>
      </w:r>
      <w:r w:rsidR="000373C7" w:rsidRPr="00606410">
        <w:rPr>
          <w:rFonts w:ascii="Arial" w:hAnsi="Arial" w:cs="Arial"/>
          <w:sz w:val="24"/>
          <w:szCs w:val="24"/>
        </w:rPr>
        <w:t>ies</w:t>
      </w:r>
      <w:r w:rsidRPr="00606410">
        <w:rPr>
          <w:rFonts w:ascii="Arial" w:hAnsi="Arial" w:cs="Arial"/>
          <w:sz w:val="24"/>
          <w:szCs w:val="24"/>
        </w:rPr>
        <w:t xml:space="preserve"> to the following quer</w:t>
      </w:r>
      <w:r w:rsidR="000373C7" w:rsidRPr="00606410">
        <w:rPr>
          <w:rFonts w:ascii="Arial" w:hAnsi="Arial" w:cs="Arial"/>
          <w:sz w:val="24"/>
          <w:szCs w:val="24"/>
        </w:rPr>
        <w:t>ies</w:t>
      </w:r>
      <w:r w:rsidRPr="00606410">
        <w:rPr>
          <w:rFonts w:ascii="Arial" w:hAnsi="Arial" w:cs="Arial"/>
          <w:sz w:val="24"/>
          <w:szCs w:val="24"/>
        </w:rPr>
        <w:t>:</w:t>
      </w:r>
    </w:p>
    <w:p w14:paraId="7F523EB2" w14:textId="77777777" w:rsidR="001F222A" w:rsidRPr="00606410" w:rsidRDefault="001F222A" w:rsidP="0060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C33EB" w14:textId="77777777" w:rsidR="007A49D4" w:rsidRPr="00606410" w:rsidRDefault="000F4164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 xml:space="preserve">Query </w:t>
      </w:r>
      <w:r w:rsidR="003C0901" w:rsidRPr="00606410">
        <w:rPr>
          <w:rFonts w:ascii="Arial" w:hAnsi="Arial" w:cs="Arial"/>
          <w:b/>
          <w:sz w:val="24"/>
          <w:szCs w:val="24"/>
        </w:rPr>
        <w:t>1</w:t>
      </w:r>
    </w:p>
    <w:p w14:paraId="21250D85" w14:textId="77777777" w:rsidR="00093289" w:rsidRPr="00606410" w:rsidRDefault="00093289" w:rsidP="006064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Quote</w:t>
      </w:r>
    </w:p>
    <w:p w14:paraId="75AB9B30" w14:textId="0A752868" w:rsidR="000373C7" w:rsidRPr="00606410" w:rsidRDefault="00606410" w:rsidP="0060641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color w:val="000000"/>
          <w:sz w:val="24"/>
          <w:szCs w:val="24"/>
        </w:rPr>
        <w:t>Could the Department of Civil Aviation kindly clarify in which specific areas or operational environments they intend to introduce surveillance capabilities for Air Traffic Services?</w:t>
      </w:r>
    </w:p>
    <w:p w14:paraId="20394D6D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Unquote</w:t>
      </w:r>
    </w:p>
    <w:p w14:paraId="515C1BEC" w14:textId="77777777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4CDF40" w14:textId="77777777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Answer 1</w:t>
      </w:r>
    </w:p>
    <w:p w14:paraId="12A8764B" w14:textId="7392B53E" w:rsidR="00AE5F5F" w:rsidRDefault="00E969D6" w:rsidP="00E969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9D6">
        <w:rPr>
          <w:rFonts w:ascii="Arial" w:hAnsi="Arial" w:cs="Arial"/>
          <w:sz w:val="24"/>
          <w:szCs w:val="24"/>
        </w:rPr>
        <w:t xml:space="preserve">The surveillance capabilities for the air traffic services </w:t>
      </w:r>
      <w:r w:rsidR="006E0762">
        <w:rPr>
          <w:rFonts w:ascii="Arial" w:hAnsi="Arial" w:cs="Arial"/>
          <w:sz w:val="24"/>
          <w:szCs w:val="24"/>
        </w:rPr>
        <w:t xml:space="preserve">will be </w:t>
      </w:r>
      <w:r w:rsidRPr="00E969D6">
        <w:rPr>
          <w:rFonts w:ascii="Arial" w:hAnsi="Arial" w:cs="Arial"/>
          <w:sz w:val="24"/>
          <w:szCs w:val="24"/>
        </w:rPr>
        <w:t xml:space="preserve">for Approach </w:t>
      </w:r>
      <w:r w:rsidR="00F44C99">
        <w:rPr>
          <w:rFonts w:ascii="Arial" w:hAnsi="Arial" w:cs="Arial"/>
          <w:sz w:val="24"/>
          <w:szCs w:val="24"/>
        </w:rPr>
        <w:t>C</w:t>
      </w:r>
      <w:r w:rsidR="00F44C99" w:rsidRPr="00E969D6">
        <w:rPr>
          <w:rFonts w:ascii="Arial" w:hAnsi="Arial" w:cs="Arial"/>
          <w:sz w:val="24"/>
          <w:szCs w:val="24"/>
        </w:rPr>
        <w:t>ontrol</w:t>
      </w:r>
      <w:r w:rsidR="00F44C99">
        <w:rPr>
          <w:rFonts w:ascii="Arial" w:hAnsi="Arial" w:cs="Arial"/>
          <w:sz w:val="24"/>
          <w:szCs w:val="24"/>
        </w:rPr>
        <w:t>;</w:t>
      </w:r>
      <w:r w:rsidR="00AE5F5F">
        <w:rPr>
          <w:rFonts w:ascii="Arial" w:hAnsi="Arial" w:cs="Arial"/>
          <w:sz w:val="24"/>
          <w:szCs w:val="24"/>
        </w:rPr>
        <w:t xml:space="preserve"> </w:t>
      </w:r>
      <w:r w:rsidR="006E0762" w:rsidRPr="00E969D6">
        <w:rPr>
          <w:rFonts w:ascii="Arial" w:hAnsi="Arial" w:cs="Arial"/>
          <w:sz w:val="24"/>
          <w:szCs w:val="24"/>
        </w:rPr>
        <w:t>therefore,</w:t>
      </w:r>
      <w:r w:rsidRPr="00E969D6">
        <w:rPr>
          <w:rFonts w:ascii="Arial" w:hAnsi="Arial" w:cs="Arial"/>
          <w:sz w:val="24"/>
          <w:szCs w:val="24"/>
        </w:rPr>
        <w:t xml:space="preserve"> the intended range will be for the entire Terminal Main Area (TMA), which has a 150 NM radius</w:t>
      </w:r>
      <w:r w:rsidR="00AE5F5F">
        <w:rPr>
          <w:rFonts w:ascii="Arial" w:hAnsi="Arial" w:cs="Arial"/>
          <w:sz w:val="24"/>
          <w:szCs w:val="24"/>
        </w:rPr>
        <w:t xml:space="preserve"> centered at PLS VOR</w:t>
      </w:r>
      <w:r w:rsidRPr="00E969D6">
        <w:rPr>
          <w:rFonts w:ascii="Arial" w:hAnsi="Arial" w:cs="Arial"/>
          <w:sz w:val="24"/>
          <w:szCs w:val="24"/>
        </w:rPr>
        <w:t xml:space="preserve">. </w:t>
      </w:r>
      <w:r w:rsidR="00AE5F5F">
        <w:rPr>
          <w:rFonts w:ascii="Arial" w:hAnsi="Arial" w:cs="Arial"/>
          <w:sz w:val="24"/>
          <w:szCs w:val="24"/>
        </w:rPr>
        <w:t xml:space="preserve">For enhancing safety in Mauritius airspace, surveillance approach control will also have to be provided for </w:t>
      </w:r>
      <w:r w:rsidR="00AE5F5F" w:rsidRPr="00E969D6">
        <w:rPr>
          <w:rFonts w:ascii="Arial" w:hAnsi="Arial" w:cs="Arial"/>
          <w:sz w:val="24"/>
          <w:szCs w:val="24"/>
        </w:rPr>
        <w:t>Rodrigues</w:t>
      </w:r>
      <w:r w:rsidR="00AE5F5F">
        <w:rPr>
          <w:rFonts w:ascii="Arial" w:hAnsi="Arial" w:cs="Arial"/>
          <w:sz w:val="24"/>
          <w:szCs w:val="24"/>
        </w:rPr>
        <w:t xml:space="preserve"> </w:t>
      </w:r>
      <w:r w:rsidR="00AE5F5F" w:rsidRPr="00E969D6">
        <w:rPr>
          <w:rFonts w:ascii="Arial" w:hAnsi="Arial" w:cs="Arial"/>
          <w:sz w:val="24"/>
          <w:szCs w:val="24"/>
        </w:rPr>
        <w:t>and Agalega</w:t>
      </w:r>
      <w:r w:rsidR="00AE5F5F">
        <w:rPr>
          <w:rFonts w:ascii="Arial" w:hAnsi="Arial" w:cs="Arial"/>
          <w:sz w:val="24"/>
          <w:szCs w:val="24"/>
        </w:rPr>
        <w:t>. For better coverage within our Flight Information Region (FIR</w:t>
      </w:r>
      <w:r w:rsidR="00C414AE">
        <w:rPr>
          <w:rFonts w:ascii="Arial" w:hAnsi="Arial" w:cs="Arial"/>
          <w:sz w:val="24"/>
          <w:szCs w:val="24"/>
        </w:rPr>
        <w:t>),</w:t>
      </w:r>
      <w:r w:rsidR="00AE5F5F">
        <w:rPr>
          <w:rFonts w:ascii="Arial" w:hAnsi="Arial" w:cs="Arial"/>
          <w:sz w:val="24"/>
          <w:szCs w:val="24"/>
        </w:rPr>
        <w:t xml:space="preserve"> surveillance facility at St Brandon has to be implemented.</w:t>
      </w:r>
    </w:p>
    <w:p w14:paraId="3D13ADD9" w14:textId="77777777" w:rsidR="00AE5F5F" w:rsidRDefault="00AE5F5F" w:rsidP="00E969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698E17" w14:textId="48CD4E72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Query 2</w:t>
      </w:r>
    </w:p>
    <w:p w14:paraId="4B18F6B6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Quote</w:t>
      </w:r>
    </w:p>
    <w:p w14:paraId="17BD8813" w14:textId="17E60C76" w:rsidR="000373C7" w:rsidRPr="00606410" w:rsidRDefault="00606410" w:rsidP="0060641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color w:val="000000"/>
          <w:sz w:val="24"/>
          <w:szCs w:val="24"/>
        </w:rPr>
        <w:t>Is the planned surveillance solution exclusively based on ground-based ADS-B infrastructure, or are other surveillance technologies also being evaluated?</w:t>
      </w:r>
    </w:p>
    <w:p w14:paraId="5D1A0037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Unquote</w:t>
      </w:r>
    </w:p>
    <w:p w14:paraId="48701081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E11E22B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B25E167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EA0C95A" w14:textId="0700CCDA" w:rsidR="000C3969" w:rsidRDefault="000C3969" w:rsidP="000C3969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…/2</w:t>
      </w:r>
    </w:p>
    <w:p w14:paraId="7214976B" w14:textId="77777777" w:rsidR="000C3969" w:rsidRDefault="000C3969" w:rsidP="000C396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6478263" w14:textId="2CD13CC2" w:rsidR="000C3969" w:rsidRDefault="000373C7" w:rsidP="000C396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C3969">
        <w:rPr>
          <w:rFonts w:ascii="Arial" w:hAnsi="Arial" w:cs="Arial"/>
          <w:b/>
          <w:color w:val="000000"/>
          <w:sz w:val="24"/>
          <w:szCs w:val="24"/>
        </w:rPr>
        <w:t>Answer 2</w:t>
      </w:r>
    </w:p>
    <w:p w14:paraId="00E8C43F" w14:textId="38C05C06" w:rsidR="006F5D65" w:rsidRDefault="006F5D65" w:rsidP="000C396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Initially, t</w:t>
      </w:r>
      <w:r w:rsidRPr="00606410">
        <w:rPr>
          <w:rFonts w:ascii="Arial" w:hAnsi="Arial" w:cs="Arial"/>
          <w:color w:val="000000"/>
          <w:sz w:val="24"/>
          <w:szCs w:val="24"/>
        </w:rPr>
        <w:t xml:space="preserve">he planned surveillance solution </w:t>
      </w:r>
      <w:r>
        <w:rPr>
          <w:rFonts w:ascii="Arial" w:hAnsi="Arial" w:cs="Arial"/>
          <w:color w:val="000000"/>
          <w:sz w:val="24"/>
          <w:szCs w:val="24"/>
        </w:rPr>
        <w:t xml:space="preserve">will be based </w:t>
      </w:r>
      <w:r w:rsidRPr="00606410">
        <w:rPr>
          <w:rFonts w:ascii="Arial" w:hAnsi="Arial" w:cs="Arial"/>
          <w:color w:val="000000"/>
          <w:sz w:val="24"/>
          <w:szCs w:val="24"/>
        </w:rPr>
        <w:t>on ground-based ADS-B infrastructure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F5D6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606410">
        <w:rPr>
          <w:rFonts w:ascii="Arial" w:hAnsi="Arial" w:cs="Arial"/>
          <w:color w:val="000000"/>
          <w:sz w:val="24"/>
          <w:szCs w:val="24"/>
        </w:rPr>
        <w:t>ther surveillance technologies</w:t>
      </w:r>
      <w:r>
        <w:rPr>
          <w:rFonts w:ascii="Arial" w:hAnsi="Arial" w:cs="Arial"/>
          <w:color w:val="000000"/>
          <w:sz w:val="24"/>
          <w:szCs w:val="24"/>
        </w:rPr>
        <w:t xml:space="preserve"> may be considered as an option during the finalization of the client requirements.</w:t>
      </w:r>
    </w:p>
    <w:p w14:paraId="469735FC" w14:textId="77777777" w:rsidR="000C3969" w:rsidRDefault="000C3969" w:rsidP="000C396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4E2073" w14:textId="1C846873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Query 3</w:t>
      </w:r>
    </w:p>
    <w:p w14:paraId="0C4F52C1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Quote</w:t>
      </w:r>
    </w:p>
    <w:p w14:paraId="5A2666AA" w14:textId="231FD8D5" w:rsidR="000373C7" w:rsidRPr="00606410" w:rsidRDefault="00606410" w:rsidP="0060641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color w:val="000000"/>
          <w:sz w:val="24"/>
          <w:szCs w:val="24"/>
        </w:rPr>
        <w:t>Does the scope of work defined in this tender require the actual development of surveillance-based Air Traffic Control procedures, or is it limited to preparatory activities that will support a future, separate tender for procedure development?</w:t>
      </w:r>
    </w:p>
    <w:p w14:paraId="0E3D7C93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Unquote</w:t>
      </w:r>
    </w:p>
    <w:p w14:paraId="67E0CDB2" w14:textId="77777777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A77BD4" w14:textId="77777777" w:rsidR="000C3969" w:rsidRDefault="000C3969" w:rsidP="000C3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3</w:t>
      </w:r>
    </w:p>
    <w:p w14:paraId="3D09515B" w14:textId="2181CD23" w:rsidR="00E969D6" w:rsidRPr="000C3969" w:rsidRDefault="00E969D6" w:rsidP="000C3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0E1">
        <w:rPr>
          <w:rFonts w:ascii="Arial" w:hAnsi="Arial" w:cs="Arial"/>
          <w:color w:val="000000"/>
          <w:sz w:val="24"/>
          <w:szCs w:val="24"/>
        </w:rPr>
        <w:t>For the time being, there is no need for new instrument flight procedures. We have just published on 2023 new PBN procedures, that includes STARs/SIDs (CDO/CCO) and approach procedures</w:t>
      </w:r>
      <w:r w:rsidR="006540E1">
        <w:rPr>
          <w:rFonts w:ascii="Arial" w:hAnsi="Arial" w:cs="Arial"/>
          <w:color w:val="000000"/>
          <w:sz w:val="24"/>
          <w:szCs w:val="24"/>
        </w:rPr>
        <w:t>. Any design of new procedures or amendment to existing ones will be considered during the finalization of the client requirements.</w:t>
      </w:r>
    </w:p>
    <w:p w14:paraId="3A1A89D3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1CB7F2" w14:textId="6DF06333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Query 4</w:t>
      </w:r>
    </w:p>
    <w:p w14:paraId="79C4C0F6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Quote</w:t>
      </w:r>
    </w:p>
    <w:p w14:paraId="0C2B91CF" w14:textId="0147E25D" w:rsidR="000373C7" w:rsidRPr="00606410" w:rsidRDefault="00606410" w:rsidP="0060641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color w:val="000000"/>
          <w:sz w:val="24"/>
          <w:szCs w:val="24"/>
        </w:rPr>
        <w:t xml:space="preserve">Could the Department of Civil Aviation please confirm whether the services covered by this tender apply exclusively to Area Control, or if they also encompass Approach and/or Aerodrome Control services and / or </w:t>
      </w:r>
      <w:r w:rsidR="00940C86" w:rsidRPr="00606410">
        <w:rPr>
          <w:rFonts w:ascii="Arial" w:hAnsi="Arial" w:cs="Arial"/>
          <w:color w:val="000000"/>
          <w:sz w:val="24"/>
          <w:szCs w:val="24"/>
        </w:rPr>
        <w:t>Oceanic?</w:t>
      </w:r>
    </w:p>
    <w:p w14:paraId="7E857029" w14:textId="77777777" w:rsidR="000373C7" w:rsidRPr="00606410" w:rsidRDefault="000373C7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Unquote</w:t>
      </w:r>
    </w:p>
    <w:p w14:paraId="602CDD6A" w14:textId="77777777" w:rsidR="000373C7" w:rsidRPr="00606410" w:rsidRDefault="000373C7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0A5E29" w14:textId="77777777" w:rsidR="000C3969" w:rsidRDefault="000373C7" w:rsidP="000C3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Answer 4</w:t>
      </w:r>
    </w:p>
    <w:p w14:paraId="7CDC2ECA" w14:textId="19CB65F3" w:rsidR="00F44C99" w:rsidRDefault="00F44C99" w:rsidP="000C396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refer to the answer to Query 1.</w:t>
      </w:r>
    </w:p>
    <w:p w14:paraId="2B12D712" w14:textId="6F1616B4" w:rsidR="000C3969" w:rsidRDefault="000C3969" w:rsidP="000C396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ADE73F" w14:textId="65CE1CCE" w:rsidR="00A27F35" w:rsidRPr="00606410" w:rsidRDefault="00A27F35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Query 5</w:t>
      </w:r>
    </w:p>
    <w:p w14:paraId="4BA9B0E4" w14:textId="77777777" w:rsidR="00A27F35" w:rsidRPr="00606410" w:rsidRDefault="00A27F35" w:rsidP="006064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Quote</w:t>
      </w:r>
    </w:p>
    <w:p w14:paraId="47F405D3" w14:textId="7EF07F29" w:rsidR="00A27F35" w:rsidRPr="00606410" w:rsidRDefault="00606410" w:rsidP="0060641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color w:val="000000"/>
          <w:sz w:val="24"/>
          <w:szCs w:val="24"/>
        </w:rPr>
        <w:t xml:space="preserve">Is the training of the air traffic </w:t>
      </w:r>
      <w:r w:rsidR="00940C86" w:rsidRPr="00606410">
        <w:rPr>
          <w:rFonts w:ascii="Arial" w:hAnsi="Arial" w:cs="Arial"/>
          <w:color w:val="000000"/>
          <w:sz w:val="24"/>
          <w:szCs w:val="24"/>
        </w:rPr>
        <w:t>controllers</w:t>
      </w:r>
      <w:r w:rsidRPr="00606410">
        <w:rPr>
          <w:rFonts w:ascii="Arial" w:hAnsi="Arial" w:cs="Arial"/>
          <w:color w:val="000000"/>
          <w:sz w:val="24"/>
          <w:szCs w:val="24"/>
        </w:rPr>
        <w:t xml:space="preserve"> part of the consultancy services or a future separate contract for training during the implementation stage?</w:t>
      </w:r>
    </w:p>
    <w:p w14:paraId="7790582D" w14:textId="77777777" w:rsidR="00A27F35" w:rsidRPr="00606410" w:rsidRDefault="00A27F35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Unquote</w:t>
      </w:r>
    </w:p>
    <w:p w14:paraId="77939F18" w14:textId="77777777" w:rsidR="00A27F35" w:rsidRPr="00606410" w:rsidRDefault="00A27F35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F38FF" w14:textId="77777777" w:rsidR="000C3969" w:rsidRDefault="00A27F35" w:rsidP="000C3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Answer 5</w:t>
      </w:r>
    </w:p>
    <w:p w14:paraId="07E514D7" w14:textId="788210E6" w:rsidR="00C414AE" w:rsidRPr="000C3969" w:rsidRDefault="00C414AE" w:rsidP="000C39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 per paragraph 6.15 Training, the consultant has to determine the training facilities</w:t>
      </w:r>
      <w:r w:rsidR="00683FD4">
        <w:rPr>
          <w:rFonts w:ascii="Arial" w:hAnsi="Arial" w:cs="Arial"/>
          <w:color w:val="000000"/>
          <w:sz w:val="24"/>
          <w:szCs w:val="24"/>
        </w:rPr>
        <w:t>/requirements</w:t>
      </w:r>
      <w:r>
        <w:rPr>
          <w:rFonts w:ascii="Arial" w:hAnsi="Arial" w:cs="Arial"/>
          <w:color w:val="000000"/>
          <w:sz w:val="24"/>
          <w:szCs w:val="24"/>
        </w:rPr>
        <w:t xml:space="preserve"> to be provided to the client’s staff by the contractor and include training requirements in the bidding document in line with paragraphs 3.2 and 6.9.</w:t>
      </w:r>
    </w:p>
    <w:p w14:paraId="06313FAB" w14:textId="78A6E818" w:rsidR="00606410" w:rsidRDefault="00606410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22CF8A" w14:textId="77777777" w:rsidR="000C3969" w:rsidRPr="00606410" w:rsidRDefault="000C3969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11A693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3D977A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D44E92" w14:textId="43D81055" w:rsidR="000C3969" w:rsidRDefault="000C3969" w:rsidP="000C396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…/</w:t>
      </w:r>
      <w:r w:rsidR="00875490">
        <w:rPr>
          <w:rFonts w:ascii="Arial" w:hAnsi="Arial" w:cs="Arial"/>
          <w:b/>
          <w:sz w:val="24"/>
          <w:szCs w:val="24"/>
        </w:rPr>
        <w:t>3</w:t>
      </w:r>
    </w:p>
    <w:p w14:paraId="096EEF3B" w14:textId="77777777" w:rsidR="000C3969" w:rsidRDefault="000C3969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31DA59" w14:textId="17B1574D" w:rsidR="00A27F35" w:rsidRPr="00606410" w:rsidRDefault="00A27F35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Query 6</w:t>
      </w:r>
    </w:p>
    <w:p w14:paraId="0BA827DF" w14:textId="77777777" w:rsidR="00A27F35" w:rsidRPr="00606410" w:rsidRDefault="00A27F35" w:rsidP="006064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Quote</w:t>
      </w:r>
    </w:p>
    <w:p w14:paraId="4D0E4C09" w14:textId="77777777" w:rsidR="00A27F35" w:rsidRPr="00606410" w:rsidRDefault="00A27F35" w:rsidP="00606410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AFF8B34" w14:textId="4F3531A0" w:rsidR="00A27F35" w:rsidRPr="00606410" w:rsidRDefault="00E969D6" w:rsidP="00606410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606410" w:rsidRPr="00606410">
        <w:rPr>
          <w:rFonts w:ascii="Arial" w:hAnsi="Arial" w:cs="Arial"/>
          <w:color w:val="000000"/>
          <w:sz w:val="24"/>
          <w:szCs w:val="24"/>
        </w:rPr>
        <w:t>e kindly request the Department of Civil Aviation to consider extending the proposal submission deadline by an additional four weeks, until 15 January 2026</w:t>
      </w:r>
    </w:p>
    <w:p w14:paraId="5F07F9EF" w14:textId="77777777" w:rsidR="00A27F35" w:rsidRPr="00606410" w:rsidRDefault="00A27F35" w:rsidP="006064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bCs/>
          <w:sz w:val="24"/>
          <w:szCs w:val="24"/>
        </w:rPr>
        <w:t>Unquote</w:t>
      </w:r>
    </w:p>
    <w:p w14:paraId="500C334B" w14:textId="77777777" w:rsidR="00A27F35" w:rsidRPr="00606410" w:rsidRDefault="00A27F35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18AC8B" w14:textId="7B9E06AC" w:rsidR="00A27F35" w:rsidRPr="00606410" w:rsidRDefault="00A27F35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>Answer 6</w:t>
      </w:r>
    </w:p>
    <w:p w14:paraId="4494A57D" w14:textId="7FE29A34" w:rsidR="00E969D6" w:rsidRDefault="00E969D6" w:rsidP="00E969D6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refer to the ans</w:t>
      </w:r>
      <w:r w:rsidR="00F30F4E">
        <w:rPr>
          <w:rFonts w:ascii="Arial" w:hAnsi="Arial" w:cs="Arial"/>
          <w:color w:val="000000"/>
          <w:sz w:val="24"/>
          <w:szCs w:val="24"/>
        </w:rPr>
        <w:t>wer of Query 1 of Addendum No. 2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4B967609" w14:textId="77777777" w:rsidR="000C3969" w:rsidRDefault="000C3969" w:rsidP="00E969D6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13241BA6" w14:textId="47275937" w:rsidR="00E969D6" w:rsidRDefault="00E969D6" w:rsidP="00E969D6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611440">
        <w:rPr>
          <w:rFonts w:ascii="Arial" w:hAnsi="Arial" w:cs="Arial"/>
          <w:color w:val="000000"/>
          <w:sz w:val="24"/>
          <w:szCs w:val="24"/>
        </w:rPr>
        <w:t>Prospective bidders are hereby informed that the closing date has been extended for Thursday 29 January 2026 at the same time.</w:t>
      </w:r>
    </w:p>
    <w:p w14:paraId="17A6C19E" w14:textId="77777777" w:rsidR="00A27F35" w:rsidRPr="00606410" w:rsidRDefault="00A27F35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C5E8FB" w14:textId="4F1FAB20" w:rsidR="00897323" w:rsidRPr="00606410" w:rsidRDefault="00897323" w:rsidP="00606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410">
        <w:rPr>
          <w:rFonts w:ascii="Arial" w:hAnsi="Arial" w:cs="Arial"/>
          <w:sz w:val="24"/>
          <w:szCs w:val="24"/>
        </w:rPr>
        <w:t>Yours faithfully</w:t>
      </w:r>
    </w:p>
    <w:p w14:paraId="248AE522" w14:textId="61697D55" w:rsidR="00765A86" w:rsidRDefault="00765A86" w:rsidP="006064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FA068A" w14:textId="60D99BBF" w:rsidR="00E969D6" w:rsidRDefault="00E969D6" w:rsidP="006064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38D065" w14:textId="77777777" w:rsidR="00E969D6" w:rsidRPr="00606410" w:rsidRDefault="00E969D6" w:rsidP="006064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8515B3" w14:textId="0253F858" w:rsidR="00897323" w:rsidRPr="00606410" w:rsidRDefault="004D3AD2" w:rsidP="0060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10A0" w:rsidRPr="00606410">
        <w:rPr>
          <w:rFonts w:ascii="Arial" w:hAnsi="Arial" w:cs="Arial"/>
          <w:sz w:val="24"/>
          <w:szCs w:val="24"/>
        </w:rPr>
        <w:t xml:space="preserve"> BOOJHAWON (Mrs)</w:t>
      </w:r>
    </w:p>
    <w:p w14:paraId="2F9E77C1" w14:textId="20E0470C" w:rsidR="00897323" w:rsidRPr="00606410" w:rsidRDefault="00897323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410">
        <w:rPr>
          <w:rFonts w:ascii="Arial" w:hAnsi="Arial" w:cs="Arial"/>
          <w:b/>
          <w:sz w:val="24"/>
          <w:szCs w:val="24"/>
        </w:rPr>
        <w:t xml:space="preserve">for </w:t>
      </w:r>
      <w:r w:rsidR="000C3969">
        <w:rPr>
          <w:rFonts w:ascii="Arial" w:hAnsi="Arial" w:cs="Arial"/>
          <w:b/>
          <w:sz w:val="24"/>
          <w:szCs w:val="24"/>
        </w:rPr>
        <w:t xml:space="preserve">Ag </w:t>
      </w:r>
      <w:r w:rsidRPr="00606410">
        <w:rPr>
          <w:rFonts w:ascii="Arial" w:hAnsi="Arial" w:cs="Arial"/>
          <w:b/>
          <w:sz w:val="24"/>
          <w:szCs w:val="24"/>
        </w:rPr>
        <w:t>Director of Civil Aviation</w:t>
      </w:r>
    </w:p>
    <w:p w14:paraId="555CB343" w14:textId="159D72EC" w:rsidR="008501F0" w:rsidRDefault="008501F0" w:rsidP="006064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442637" w14:textId="77777777" w:rsidR="002347D2" w:rsidRPr="00606410" w:rsidRDefault="002347D2" w:rsidP="0060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347D2" w:rsidRPr="00606410" w:rsidSect="00BA0061">
      <w:footerReference w:type="default" r:id="rId8"/>
      <w:pgSz w:w="11909" w:h="16834" w:code="9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F4E39" w14:textId="77777777" w:rsidR="00D1066B" w:rsidRDefault="00D1066B" w:rsidP="008501F0">
      <w:pPr>
        <w:spacing w:after="0" w:line="240" w:lineRule="auto"/>
      </w:pPr>
      <w:r>
        <w:separator/>
      </w:r>
    </w:p>
  </w:endnote>
  <w:endnote w:type="continuationSeparator" w:id="0">
    <w:p w14:paraId="0F60023A" w14:textId="77777777" w:rsidR="00D1066B" w:rsidRDefault="00D1066B" w:rsidP="0085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688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EE93F" w14:textId="59F6A5EC" w:rsidR="008501F0" w:rsidRDefault="008501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6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963C2" w14:textId="77777777" w:rsidR="008501F0" w:rsidRDefault="0085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7B60F" w14:textId="77777777" w:rsidR="00D1066B" w:rsidRDefault="00D1066B" w:rsidP="008501F0">
      <w:pPr>
        <w:spacing w:after="0" w:line="240" w:lineRule="auto"/>
      </w:pPr>
      <w:r>
        <w:separator/>
      </w:r>
    </w:p>
  </w:footnote>
  <w:footnote w:type="continuationSeparator" w:id="0">
    <w:p w14:paraId="11BC04B9" w14:textId="77777777" w:rsidR="00D1066B" w:rsidRDefault="00D1066B" w:rsidP="00850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899"/>
    <w:multiLevelType w:val="hybridMultilevel"/>
    <w:tmpl w:val="D7825778"/>
    <w:lvl w:ilvl="0" w:tplc="5352EA7E">
      <w:start w:val="1"/>
      <w:numFmt w:val="lowerRoman"/>
      <w:lvlText w:val="(%1)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375DA0"/>
    <w:multiLevelType w:val="hybridMultilevel"/>
    <w:tmpl w:val="34B0D1BE"/>
    <w:lvl w:ilvl="0" w:tplc="665C401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37" w:hanging="360"/>
      </w:pPr>
    </w:lvl>
    <w:lvl w:ilvl="2" w:tplc="2000001B" w:tentative="1">
      <w:start w:val="1"/>
      <w:numFmt w:val="lowerRoman"/>
      <w:lvlText w:val="%3."/>
      <w:lvlJc w:val="right"/>
      <w:pPr>
        <w:ind w:left="2157" w:hanging="180"/>
      </w:pPr>
    </w:lvl>
    <w:lvl w:ilvl="3" w:tplc="2000000F" w:tentative="1">
      <w:start w:val="1"/>
      <w:numFmt w:val="decimal"/>
      <w:lvlText w:val="%4."/>
      <w:lvlJc w:val="left"/>
      <w:pPr>
        <w:ind w:left="2877" w:hanging="360"/>
      </w:pPr>
    </w:lvl>
    <w:lvl w:ilvl="4" w:tplc="20000019" w:tentative="1">
      <w:start w:val="1"/>
      <w:numFmt w:val="lowerLetter"/>
      <w:lvlText w:val="%5."/>
      <w:lvlJc w:val="left"/>
      <w:pPr>
        <w:ind w:left="3597" w:hanging="360"/>
      </w:pPr>
    </w:lvl>
    <w:lvl w:ilvl="5" w:tplc="2000001B" w:tentative="1">
      <w:start w:val="1"/>
      <w:numFmt w:val="lowerRoman"/>
      <w:lvlText w:val="%6."/>
      <w:lvlJc w:val="right"/>
      <w:pPr>
        <w:ind w:left="4317" w:hanging="180"/>
      </w:pPr>
    </w:lvl>
    <w:lvl w:ilvl="6" w:tplc="2000000F" w:tentative="1">
      <w:start w:val="1"/>
      <w:numFmt w:val="decimal"/>
      <w:lvlText w:val="%7."/>
      <w:lvlJc w:val="left"/>
      <w:pPr>
        <w:ind w:left="5037" w:hanging="360"/>
      </w:pPr>
    </w:lvl>
    <w:lvl w:ilvl="7" w:tplc="20000019" w:tentative="1">
      <w:start w:val="1"/>
      <w:numFmt w:val="lowerLetter"/>
      <w:lvlText w:val="%8."/>
      <w:lvlJc w:val="left"/>
      <w:pPr>
        <w:ind w:left="5757" w:hanging="360"/>
      </w:pPr>
    </w:lvl>
    <w:lvl w:ilvl="8" w:tplc="2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D46FC2"/>
    <w:multiLevelType w:val="hybridMultilevel"/>
    <w:tmpl w:val="C0CE49D8"/>
    <w:lvl w:ilvl="0" w:tplc="9CA26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611D"/>
    <w:multiLevelType w:val="multilevel"/>
    <w:tmpl w:val="C4B4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93DC8"/>
    <w:multiLevelType w:val="multilevel"/>
    <w:tmpl w:val="E798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459F5"/>
    <w:multiLevelType w:val="multilevel"/>
    <w:tmpl w:val="9FAC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97365"/>
    <w:multiLevelType w:val="multilevel"/>
    <w:tmpl w:val="B7A60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0605B0A"/>
    <w:multiLevelType w:val="multilevel"/>
    <w:tmpl w:val="9FAC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60B5B"/>
    <w:multiLevelType w:val="hybridMultilevel"/>
    <w:tmpl w:val="BA3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34DA"/>
    <w:multiLevelType w:val="hybridMultilevel"/>
    <w:tmpl w:val="785E2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67C8E"/>
    <w:multiLevelType w:val="hybridMultilevel"/>
    <w:tmpl w:val="3378DD06"/>
    <w:lvl w:ilvl="0" w:tplc="A9CC74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23DD"/>
    <w:multiLevelType w:val="multilevel"/>
    <w:tmpl w:val="9FAC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86F17"/>
    <w:multiLevelType w:val="hybridMultilevel"/>
    <w:tmpl w:val="C004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C6712"/>
    <w:multiLevelType w:val="hybridMultilevel"/>
    <w:tmpl w:val="936C2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14D62"/>
    <w:multiLevelType w:val="hybridMultilevel"/>
    <w:tmpl w:val="4EDA70E4"/>
    <w:lvl w:ilvl="0" w:tplc="9CA26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2D"/>
    <w:rsid w:val="00001A94"/>
    <w:rsid w:val="000373C7"/>
    <w:rsid w:val="00086A49"/>
    <w:rsid w:val="00093289"/>
    <w:rsid w:val="000936B5"/>
    <w:rsid w:val="000C3969"/>
    <w:rsid w:val="000D70E5"/>
    <w:rsid w:val="000F4164"/>
    <w:rsid w:val="001008F0"/>
    <w:rsid w:val="001251CA"/>
    <w:rsid w:val="00181DAB"/>
    <w:rsid w:val="001E365E"/>
    <w:rsid w:val="001F222A"/>
    <w:rsid w:val="002173F1"/>
    <w:rsid w:val="00217FCE"/>
    <w:rsid w:val="002347D2"/>
    <w:rsid w:val="0028763D"/>
    <w:rsid w:val="002E13E2"/>
    <w:rsid w:val="002E2E1A"/>
    <w:rsid w:val="002E5BA3"/>
    <w:rsid w:val="002F1360"/>
    <w:rsid w:val="00316FC5"/>
    <w:rsid w:val="00324A5E"/>
    <w:rsid w:val="00353B3E"/>
    <w:rsid w:val="00384432"/>
    <w:rsid w:val="003C0901"/>
    <w:rsid w:val="00424E8E"/>
    <w:rsid w:val="00442B1F"/>
    <w:rsid w:val="00444FBA"/>
    <w:rsid w:val="00467BE9"/>
    <w:rsid w:val="0048084C"/>
    <w:rsid w:val="004A18AF"/>
    <w:rsid w:val="004A7DAA"/>
    <w:rsid w:val="004C0E53"/>
    <w:rsid w:val="004D3AD2"/>
    <w:rsid w:val="004E1411"/>
    <w:rsid w:val="004F669F"/>
    <w:rsid w:val="004F6EB2"/>
    <w:rsid w:val="00520601"/>
    <w:rsid w:val="00522490"/>
    <w:rsid w:val="00534F99"/>
    <w:rsid w:val="005678F9"/>
    <w:rsid w:val="00577042"/>
    <w:rsid w:val="00596BE2"/>
    <w:rsid w:val="005D2BE2"/>
    <w:rsid w:val="005E4283"/>
    <w:rsid w:val="005F2782"/>
    <w:rsid w:val="005F4282"/>
    <w:rsid w:val="005F650C"/>
    <w:rsid w:val="00602591"/>
    <w:rsid w:val="00606410"/>
    <w:rsid w:val="00611440"/>
    <w:rsid w:val="00615D7B"/>
    <w:rsid w:val="00641C13"/>
    <w:rsid w:val="00643152"/>
    <w:rsid w:val="00643723"/>
    <w:rsid w:val="0064520A"/>
    <w:rsid w:val="006540E1"/>
    <w:rsid w:val="00683FD4"/>
    <w:rsid w:val="00690E2D"/>
    <w:rsid w:val="00697156"/>
    <w:rsid w:val="006C1B03"/>
    <w:rsid w:val="006C6734"/>
    <w:rsid w:val="006D0B91"/>
    <w:rsid w:val="006D0FA8"/>
    <w:rsid w:val="006E0762"/>
    <w:rsid w:val="006E32B9"/>
    <w:rsid w:val="006F5D65"/>
    <w:rsid w:val="007355F8"/>
    <w:rsid w:val="00750CF8"/>
    <w:rsid w:val="0076000C"/>
    <w:rsid w:val="00765A86"/>
    <w:rsid w:val="007A49D4"/>
    <w:rsid w:val="007B2093"/>
    <w:rsid w:val="007D3A5A"/>
    <w:rsid w:val="007F10A0"/>
    <w:rsid w:val="00806E81"/>
    <w:rsid w:val="0083018F"/>
    <w:rsid w:val="00843C08"/>
    <w:rsid w:val="008501F0"/>
    <w:rsid w:val="00875490"/>
    <w:rsid w:val="00892175"/>
    <w:rsid w:val="00897323"/>
    <w:rsid w:val="008A7649"/>
    <w:rsid w:val="008A77FC"/>
    <w:rsid w:val="008B1371"/>
    <w:rsid w:val="008B15BC"/>
    <w:rsid w:val="008D186F"/>
    <w:rsid w:val="008D2115"/>
    <w:rsid w:val="008D5FD7"/>
    <w:rsid w:val="009035A8"/>
    <w:rsid w:val="0092387B"/>
    <w:rsid w:val="00925CCF"/>
    <w:rsid w:val="00933174"/>
    <w:rsid w:val="00940C86"/>
    <w:rsid w:val="0095421C"/>
    <w:rsid w:val="00956901"/>
    <w:rsid w:val="00986A1A"/>
    <w:rsid w:val="00987801"/>
    <w:rsid w:val="009C0004"/>
    <w:rsid w:val="009F0D10"/>
    <w:rsid w:val="00A21B1F"/>
    <w:rsid w:val="00A25FD5"/>
    <w:rsid w:val="00A27F35"/>
    <w:rsid w:val="00A32BE2"/>
    <w:rsid w:val="00A53B5C"/>
    <w:rsid w:val="00A57999"/>
    <w:rsid w:val="00A62F42"/>
    <w:rsid w:val="00A81E39"/>
    <w:rsid w:val="00A820E6"/>
    <w:rsid w:val="00A97097"/>
    <w:rsid w:val="00AD3D84"/>
    <w:rsid w:val="00AE5F5F"/>
    <w:rsid w:val="00B16230"/>
    <w:rsid w:val="00B3321D"/>
    <w:rsid w:val="00B71AC0"/>
    <w:rsid w:val="00BA0061"/>
    <w:rsid w:val="00BD1934"/>
    <w:rsid w:val="00BD21D4"/>
    <w:rsid w:val="00BF662A"/>
    <w:rsid w:val="00C414AE"/>
    <w:rsid w:val="00C8101C"/>
    <w:rsid w:val="00C8117A"/>
    <w:rsid w:val="00CA783F"/>
    <w:rsid w:val="00CC30F7"/>
    <w:rsid w:val="00CC7C37"/>
    <w:rsid w:val="00CD3025"/>
    <w:rsid w:val="00CE01A1"/>
    <w:rsid w:val="00CE1845"/>
    <w:rsid w:val="00D1066B"/>
    <w:rsid w:val="00D92A81"/>
    <w:rsid w:val="00DE36FC"/>
    <w:rsid w:val="00DF269B"/>
    <w:rsid w:val="00E338A4"/>
    <w:rsid w:val="00E43ED5"/>
    <w:rsid w:val="00E533D2"/>
    <w:rsid w:val="00E82E8D"/>
    <w:rsid w:val="00E85589"/>
    <w:rsid w:val="00E865FA"/>
    <w:rsid w:val="00E969D6"/>
    <w:rsid w:val="00EA7A5C"/>
    <w:rsid w:val="00EC23A5"/>
    <w:rsid w:val="00EC361A"/>
    <w:rsid w:val="00EE1E8D"/>
    <w:rsid w:val="00EF0DE5"/>
    <w:rsid w:val="00F211DD"/>
    <w:rsid w:val="00F30F4E"/>
    <w:rsid w:val="00F44C99"/>
    <w:rsid w:val="00F51881"/>
    <w:rsid w:val="00F6606E"/>
    <w:rsid w:val="00F86925"/>
    <w:rsid w:val="00F96F60"/>
    <w:rsid w:val="00FB169C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B8CA"/>
  <w15:docId w15:val="{1BA4956D-0FE6-47F2-80E3-32DDF91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B9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9328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3289"/>
    <w:rPr>
      <w:rFonts w:ascii="Calibri" w:eastAsiaTheme="minorHAnsi" w:hAnsi="Calibri"/>
      <w:szCs w:val="21"/>
    </w:rPr>
  </w:style>
  <w:style w:type="paragraph" w:customStyle="1" w:styleId="Default">
    <w:name w:val="Default"/>
    <w:rsid w:val="00F51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5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35A8"/>
  </w:style>
  <w:style w:type="paragraph" w:styleId="Header">
    <w:name w:val="header"/>
    <w:basedOn w:val="Normal"/>
    <w:link w:val="HeaderChar"/>
    <w:uiPriority w:val="99"/>
    <w:unhideWhenUsed/>
    <w:rsid w:val="0085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F0"/>
  </w:style>
  <w:style w:type="paragraph" w:styleId="Footer">
    <w:name w:val="footer"/>
    <w:basedOn w:val="Normal"/>
    <w:link w:val="FooterChar"/>
    <w:uiPriority w:val="99"/>
    <w:unhideWhenUsed/>
    <w:rsid w:val="0085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8444-1DF0-42A2-A5B9-A923DA97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Luchun</dc:creator>
  <cp:lastModifiedBy>Dayanand Gopaul</cp:lastModifiedBy>
  <cp:revision>2</cp:revision>
  <cp:lastPrinted>2025-12-08T07:06:00Z</cp:lastPrinted>
  <dcterms:created xsi:type="dcterms:W3CDTF">2025-12-09T05:45:00Z</dcterms:created>
  <dcterms:modified xsi:type="dcterms:W3CDTF">2025-12-09T05:45:00Z</dcterms:modified>
</cp:coreProperties>
</file>