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4A40" w14:textId="77777777" w:rsidR="00115320" w:rsidRPr="00115320" w:rsidRDefault="00115320" w:rsidP="00863B99">
      <w:pPr>
        <w:ind w:left="2160" w:firstLine="1242"/>
        <w:rPr>
          <w:rFonts w:asciiTheme="minorHAnsi" w:hAnsiTheme="minorHAnsi" w:cstheme="minorHAnsi"/>
          <w:b/>
          <w:bCs/>
          <w:sz w:val="2"/>
          <w:szCs w:val="2"/>
        </w:rPr>
      </w:pPr>
      <w:bookmarkStart w:id="0" w:name="_Hlk178776248"/>
    </w:p>
    <w:p w14:paraId="4EB21A37" w14:textId="77777777" w:rsidR="00115320" w:rsidRDefault="00115320" w:rsidP="00863B99">
      <w:pPr>
        <w:ind w:left="2160" w:firstLine="1242"/>
        <w:rPr>
          <w:rFonts w:asciiTheme="minorHAnsi" w:hAnsiTheme="minorHAnsi" w:cstheme="minorHAnsi"/>
          <w:b/>
          <w:bCs/>
          <w:sz w:val="16"/>
          <w:szCs w:val="16"/>
        </w:rPr>
      </w:pPr>
    </w:p>
    <w:p w14:paraId="19BAB718" w14:textId="2EC3CDF3" w:rsidR="00863B99" w:rsidRPr="00863B99" w:rsidRDefault="00115320" w:rsidP="00863B99">
      <w:pPr>
        <w:ind w:left="2160" w:firstLine="1242"/>
        <w:rPr>
          <w:rFonts w:asciiTheme="minorHAnsi" w:hAnsiTheme="minorHAnsi" w:cstheme="minorHAnsi"/>
          <w:b/>
          <w:bCs/>
          <w:sz w:val="16"/>
          <w:szCs w:val="16"/>
        </w:rPr>
      </w:pPr>
      <w:r w:rsidRPr="00863B99">
        <w:rPr>
          <w:rFonts w:ascii="Calibri" w:hAnsi="Calibri" w:cs="Calibri"/>
          <w:b/>
          <w:bCs/>
          <w:noProof/>
          <w:lang w:val="en-US"/>
        </w:rPr>
        <w:drawing>
          <wp:anchor distT="0" distB="0" distL="114300" distR="114300" simplePos="0" relativeHeight="251658240" behindDoc="0" locked="0" layoutInCell="1" allowOverlap="1" wp14:anchorId="14D37A56" wp14:editId="63325547">
            <wp:simplePos x="0" y="0"/>
            <wp:positionH relativeFrom="column">
              <wp:posOffset>2429476</wp:posOffset>
            </wp:positionH>
            <wp:positionV relativeFrom="paragraph">
              <wp:posOffset>155</wp:posOffset>
            </wp:positionV>
            <wp:extent cx="1057275" cy="1057275"/>
            <wp:effectExtent l="0" t="0" r="9525" b="9525"/>
            <wp:wrapSquare wrapText="bothSides"/>
            <wp:docPr id="2018961095" name="Picture 2" descr="A logo for construction industry autho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225337" descr="A logo for construction industry authority&#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anchor>
        </w:drawing>
      </w:r>
    </w:p>
    <w:p w14:paraId="7D4C5E66" w14:textId="6B62F0D6" w:rsidR="002C577C" w:rsidRPr="00976128" w:rsidRDefault="00863B99" w:rsidP="00863B99">
      <w:pPr>
        <w:ind w:left="2358" w:firstLine="1242"/>
        <w:rPr>
          <w:rFonts w:ascii="Calibri" w:hAnsi="Calibri" w:cs="Calibri"/>
          <w:color w:val="1B355E"/>
          <w:sz w:val="18"/>
          <w:szCs w:val="18"/>
          <w:lang w:val="fr-FR"/>
        </w:rPr>
      </w:pPr>
      <w:r w:rsidRPr="00976128">
        <w:rPr>
          <w:rFonts w:asciiTheme="minorHAnsi" w:hAnsiTheme="minorHAnsi" w:cstheme="minorHAnsi"/>
          <w:sz w:val="18"/>
          <w:szCs w:val="18"/>
          <w:lang w:val="fr-FR"/>
        </w:rPr>
        <w:br w:type="textWrapping" w:clear="all"/>
      </w:r>
    </w:p>
    <w:p w14:paraId="3B417208" w14:textId="742BDE9A" w:rsidR="001A476B" w:rsidRPr="00A51A20" w:rsidRDefault="000E5A26" w:rsidP="001223B6">
      <w:pPr>
        <w:ind w:left="3836" w:hanging="3978"/>
        <w:jc w:val="center"/>
        <w:rPr>
          <w:sz w:val="24"/>
          <w:szCs w:val="24"/>
        </w:rPr>
      </w:pPr>
      <w:r w:rsidRPr="00A51A20">
        <w:rPr>
          <w:rFonts w:ascii="Bookman Old Style" w:hAnsi="Bookman Old Style"/>
          <w:b/>
          <w:color w:val="000000" w:themeColor="text1"/>
          <w:sz w:val="20"/>
          <w:szCs w:val="20"/>
          <w:u w:val="single"/>
        </w:rPr>
        <w:t>INVITATION FOR BIDS</w:t>
      </w:r>
      <w:r w:rsidR="001A476B" w:rsidRPr="00A51A20">
        <w:rPr>
          <w:sz w:val="24"/>
          <w:szCs w:val="24"/>
        </w:rPr>
        <w:t xml:space="preserve"> </w:t>
      </w:r>
    </w:p>
    <w:p w14:paraId="6EC14123" w14:textId="784EF489" w:rsidR="00513C72" w:rsidRPr="00513C72" w:rsidRDefault="00513C72" w:rsidP="001223B6">
      <w:pPr>
        <w:ind w:left="3836" w:hanging="3978"/>
        <w:jc w:val="center"/>
        <w:rPr>
          <w:i/>
          <w:iCs/>
          <w:sz w:val="18"/>
          <w:szCs w:val="18"/>
        </w:rPr>
      </w:pPr>
      <w:r w:rsidRPr="00513C72">
        <w:rPr>
          <w:i/>
          <w:iCs/>
          <w:sz w:val="18"/>
          <w:szCs w:val="18"/>
        </w:rPr>
        <w:t>(Authorised under section 16(1) of the Public Procurement Act 2006)</w:t>
      </w:r>
    </w:p>
    <w:p w14:paraId="452C8171" w14:textId="77777777" w:rsidR="00F111AC" w:rsidRPr="001223B6" w:rsidRDefault="00F111AC" w:rsidP="001223B6">
      <w:pPr>
        <w:ind w:left="147" w:right="238"/>
        <w:jc w:val="center"/>
        <w:rPr>
          <w:rFonts w:ascii="Bookman Old Style" w:hAnsi="Bookman Old Style"/>
          <w:b/>
          <w:bCs/>
          <w:caps/>
          <w:color w:val="000000" w:themeColor="text1"/>
          <w:w w:val="105"/>
          <w:sz w:val="8"/>
          <w:szCs w:val="8"/>
        </w:rPr>
      </w:pPr>
    </w:p>
    <w:p w14:paraId="3F77930F" w14:textId="60DEA59B" w:rsidR="000E5A26" w:rsidRPr="00F841B2" w:rsidRDefault="00F841B2" w:rsidP="00493A7F">
      <w:pPr>
        <w:spacing w:line="300" w:lineRule="exact"/>
        <w:ind w:left="147" w:right="238"/>
        <w:jc w:val="center"/>
        <w:rPr>
          <w:rFonts w:ascii="Abadi" w:hAnsi="Abadi"/>
          <w:b/>
          <w:bCs/>
          <w:caps/>
          <w:color w:val="000000" w:themeColor="text1"/>
          <w:w w:val="105"/>
          <w:sz w:val="24"/>
          <w:szCs w:val="24"/>
        </w:rPr>
      </w:pPr>
      <w:r w:rsidRPr="00F841B2">
        <w:rPr>
          <w:rFonts w:ascii="Abadi" w:hAnsi="Abadi"/>
          <w:b/>
          <w:bCs/>
          <w:caps/>
          <w:color w:val="000000" w:themeColor="text1"/>
          <w:w w:val="105"/>
          <w:sz w:val="24"/>
          <w:szCs w:val="24"/>
        </w:rPr>
        <w:t>Supply and Implementation of Building Information Model</w:t>
      </w:r>
      <w:r w:rsidR="006F3546">
        <w:rPr>
          <w:rFonts w:ascii="Abadi" w:hAnsi="Abadi"/>
          <w:b/>
          <w:bCs/>
          <w:caps/>
          <w:color w:val="000000" w:themeColor="text1"/>
          <w:w w:val="105"/>
          <w:sz w:val="24"/>
          <w:szCs w:val="24"/>
        </w:rPr>
        <w:t>L</w:t>
      </w:r>
      <w:r w:rsidRPr="00F841B2">
        <w:rPr>
          <w:rFonts w:ascii="Abadi" w:hAnsi="Abadi"/>
          <w:b/>
          <w:bCs/>
          <w:caps/>
          <w:color w:val="000000" w:themeColor="text1"/>
          <w:w w:val="105"/>
          <w:sz w:val="24"/>
          <w:szCs w:val="24"/>
        </w:rPr>
        <w:t>ing (BIM) Solutions and Licen</w:t>
      </w:r>
      <w:r>
        <w:rPr>
          <w:rFonts w:ascii="Abadi" w:hAnsi="Abadi"/>
          <w:b/>
          <w:bCs/>
          <w:caps/>
          <w:color w:val="000000" w:themeColor="text1"/>
          <w:w w:val="105"/>
          <w:sz w:val="24"/>
          <w:szCs w:val="24"/>
        </w:rPr>
        <w:t>C</w:t>
      </w:r>
      <w:r w:rsidRPr="00F841B2">
        <w:rPr>
          <w:rFonts w:ascii="Abadi" w:hAnsi="Abadi"/>
          <w:b/>
          <w:bCs/>
          <w:caps/>
          <w:color w:val="000000" w:themeColor="text1"/>
          <w:w w:val="105"/>
          <w:sz w:val="24"/>
          <w:szCs w:val="24"/>
        </w:rPr>
        <w:t>es, including Associated Services and Training</w:t>
      </w:r>
    </w:p>
    <w:p w14:paraId="69517D70" w14:textId="42734193" w:rsidR="000E5A26" w:rsidRPr="00F841B2" w:rsidRDefault="00493A7F" w:rsidP="00493A7F">
      <w:pPr>
        <w:spacing w:line="300" w:lineRule="exact"/>
        <w:ind w:left="147" w:right="238"/>
        <w:jc w:val="center"/>
        <w:rPr>
          <w:rFonts w:ascii="Abadi" w:hAnsi="Abadi"/>
          <w:b/>
          <w:bCs/>
          <w:i/>
          <w:iCs/>
          <w:w w:val="105"/>
          <w:sz w:val="24"/>
          <w:szCs w:val="24"/>
        </w:rPr>
      </w:pPr>
      <w:r w:rsidRPr="00F841B2">
        <w:rPr>
          <w:rFonts w:ascii="Abadi" w:hAnsi="Abadi"/>
          <w:b/>
          <w:bCs/>
          <w:i/>
          <w:iCs/>
          <w:w w:val="105"/>
          <w:sz w:val="24"/>
          <w:szCs w:val="24"/>
        </w:rPr>
        <w:t>(Procurement Ref. No.</w:t>
      </w:r>
      <w:r w:rsidR="00252396" w:rsidRPr="00F841B2">
        <w:rPr>
          <w:rFonts w:ascii="Abadi" w:hAnsi="Abadi"/>
          <w:b/>
          <w:bCs/>
          <w:i/>
          <w:iCs/>
          <w:w w:val="105"/>
          <w:sz w:val="24"/>
          <w:szCs w:val="24"/>
        </w:rPr>
        <w:t xml:space="preserve"> </w:t>
      </w:r>
      <w:r w:rsidR="00636B25" w:rsidRPr="00636B25">
        <w:rPr>
          <w:rFonts w:ascii="Abadi" w:hAnsi="Abadi"/>
          <w:b/>
          <w:bCs/>
          <w:i/>
          <w:iCs/>
          <w:w w:val="105"/>
          <w:sz w:val="24"/>
          <w:szCs w:val="24"/>
        </w:rPr>
        <w:t>CIA/OAB/01/2026</w:t>
      </w:r>
      <w:r w:rsidRPr="00F841B2">
        <w:rPr>
          <w:rFonts w:ascii="Abadi" w:hAnsi="Abadi"/>
          <w:b/>
          <w:bCs/>
          <w:i/>
          <w:iCs/>
          <w:w w:val="105"/>
          <w:sz w:val="24"/>
          <w:szCs w:val="24"/>
        </w:rPr>
        <w:t>)</w:t>
      </w:r>
    </w:p>
    <w:p w14:paraId="70374D9D" w14:textId="01B63B31" w:rsidR="00252396" w:rsidRDefault="00252396" w:rsidP="00252396">
      <w:pPr>
        <w:pStyle w:val="ListParagraph"/>
        <w:spacing w:line="300" w:lineRule="exact"/>
        <w:ind w:left="504" w:right="238" w:firstLine="0"/>
        <w:jc w:val="both"/>
        <w:rPr>
          <w:rFonts w:ascii="Times New Roman" w:hAnsi="Times New Roman" w:cs="Times New Roman"/>
          <w:w w:val="105"/>
          <w:sz w:val="20"/>
          <w:szCs w:val="20"/>
        </w:rPr>
      </w:pPr>
    </w:p>
    <w:p w14:paraId="169BED88" w14:textId="588411BC" w:rsidR="00B635F5" w:rsidRPr="00252396" w:rsidRDefault="000E5A26" w:rsidP="00DF71FD">
      <w:pPr>
        <w:pStyle w:val="ListParagraph"/>
        <w:numPr>
          <w:ilvl w:val="0"/>
          <w:numId w:val="2"/>
        </w:numPr>
        <w:ind w:left="504" w:right="238" w:hanging="357"/>
        <w:jc w:val="both"/>
        <w:rPr>
          <w:rFonts w:ascii="Times New Roman" w:hAnsi="Times New Roman" w:cs="Times New Roman"/>
          <w:w w:val="105"/>
          <w:sz w:val="20"/>
          <w:szCs w:val="20"/>
        </w:rPr>
      </w:pPr>
      <w:r w:rsidRPr="00252396">
        <w:rPr>
          <w:rFonts w:ascii="Times New Roman" w:hAnsi="Times New Roman" w:cs="Times New Roman"/>
          <w:w w:val="105"/>
          <w:sz w:val="20"/>
          <w:szCs w:val="20"/>
        </w:rPr>
        <w:t xml:space="preserve">The </w:t>
      </w:r>
      <w:r w:rsidR="00FC22B2">
        <w:rPr>
          <w:rFonts w:ascii="Times New Roman" w:hAnsi="Times New Roman" w:cs="Times New Roman"/>
          <w:b/>
          <w:bCs/>
          <w:w w:val="105"/>
          <w:sz w:val="20"/>
          <w:szCs w:val="20"/>
        </w:rPr>
        <w:t>Construction Industry Authority (CIA</w:t>
      </w:r>
      <w:r w:rsidR="009C4304">
        <w:rPr>
          <w:rFonts w:ascii="Times New Roman" w:hAnsi="Times New Roman" w:cs="Times New Roman"/>
          <w:b/>
          <w:bCs/>
          <w:w w:val="105"/>
          <w:sz w:val="20"/>
          <w:szCs w:val="20"/>
        </w:rPr>
        <w:t>)</w:t>
      </w:r>
      <w:r w:rsidRPr="00252396">
        <w:rPr>
          <w:rFonts w:ascii="Times New Roman" w:hAnsi="Times New Roman" w:cs="Times New Roman"/>
          <w:w w:val="105"/>
          <w:sz w:val="20"/>
          <w:szCs w:val="20"/>
        </w:rPr>
        <w:t xml:space="preserve"> </w:t>
      </w:r>
      <w:r w:rsidR="00252396">
        <w:rPr>
          <w:rFonts w:ascii="Times New Roman" w:hAnsi="Times New Roman" w:cs="Times New Roman"/>
          <w:w w:val="105"/>
          <w:sz w:val="20"/>
          <w:szCs w:val="20"/>
        </w:rPr>
        <w:t xml:space="preserve">is </w:t>
      </w:r>
      <w:r w:rsidR="00636B25">
        <w:rPr>
          <w:rFonts w:ascii="Times New Roman" w:hAnsi="Times New Roman" w:cs="Times New Roman"/>
          <w:w w:val="105"/>
          <w:sz w:val="20"/>
          <w:szCs w:val="20"/>
        </w:rPr>
        <w:t xml:space="preserve">inviting bids </w:t>
      </w:r>
      <w:r w:rsidR="00636B25" w:rsidRPr="00636B25">
        <w:rPr>
          <w:rFonts w:ascii="Times New Roman" w:hAnsi="Times New Roman" w:cs="Times New Roman"/>
          <w:w w:val="105"/>
          <w:sz w:val="20"/>
          <w:szCs w:val="20"/>
        </w:rPr>
        <w:t>from eligible Bidders</w:t>
      </w:r>
      <w:r w:rsidR="00252396">
        <w:rPr>
          <w:rFonts w:ascii="Times New Roman" w:hAnsi="Times New Roman" w:cs="Times New Roman"/>
          <w:w w:val="105"/>
          <w:sz w:val="20"/>
          <w:szCs w:val="20"/>
        </w:rPr>
        <w:t xml:space="preserve"> </w:t>
      </w:r>
      <w:r w:rsidR="00636B25" w:rsidRPr="00636B25">
        <w:rPr>
          <w:rFonts w:ascii="Times New Roman" w:hAnsi="Times New Roman" w:cs="Times New Roman"/>
          <w:w w:val="105"/>
          <w:sz w:val="20"/>
          <w:szCs w:val="20"/>
        </w:rPr>
        <w:t xml:space="preserve">for the </w:t>
      </w:r>
      <w:r w:rsidR="00636B25">
        <w:rPr>
          <w:rFonts w:ascii="Times New Roman" w:hAnsi="Times New Roman" w:cs="Times New Roman"/>
          <w:w w:val="105"/>
          <w:sz w:val="20"/>
          <w:szCs w:val="20"/>
        </w:rPr>
        <w:t>“</w:t>
      </w:r>
      <w:r w:rsidR="00636B25" w:rsidRPr="00636B25">
        <w:rPr>
          <w:rFonts w:ascii="Times New Roman" w:hAnsi="Times New Roman" w:cs="Times New Roman"/>
          <w:i/>
          <w:iCs/>
          <w:w w:val="105"/>
          <w:sz w:val="20"/>
          <w:szCs w:val="20"/>
        </w:rPr>
        <w:t>Supply and Implementation of Building Information Mode</w:t>
      </w:r>
      <w:r w:rsidR="006F3546">
        <w:rPr>
          <w:rFonts w:ascii="Times New Roman" w:hAnsi="Times New Roman" w:cs="Times New Roman"/>
          <w:i/>
          <w:iCs/>
          <w:w w:val="105"/>
          <w:sz w:val="20"/>
          <w:szCs w:val="20"/>
        </w:rPr>
        <w:t>l</w:t>
      </w:r>
      <w:r w:rsidR="00636B25" w:rsidRPr="00636B25">
        <w:rPr>
          <w:rFonts w:ascii="Times New Roman" w:hAnsi="Times New Roman" w:cs="Times New Roman"/>
          <w:i/>
          <w:iCs/>
          <w:w w:val="105"/>
          <w:sz w:val="20"/>
          <w:szCs w:val="20"/>
        </w:rPr>
        <w:t>ling (BIM) Solutions and Licences, including Associated Services and Training</w:t>
      </w:r>
      <w:r w:rsidR="00636B25">
        <w:rPr>
          <w:rFonts w:ascii="Times New Roman" w:hAnsi="Times New Roman" w:cs="Times New Roman"/>
          <w:i/>
          <w:iCs/>
          <w:w w:val="105"/>
          <w:sz w:val="20"/>
          <w:szCs w:val="20"/>
        </w:rPr>
        <w:t>”</w:t>
      </w:r>
      <w:r w:rsidR="00636B25" w:rsidRPr="00636B25">
        <w:rPr>
          <w:rFonts w:ascii="Times New Roman" w:hAnsi="Times New Roman" w:cs="Times New Roman"/>
          <w:i/>
          <w:iCs/>
          <w:w w:val="105"/>
          <w:sz w:val="20"/>
          <w:szCs w:val="20"/>
        </w:rPr>
        <w:t>.</w:t>
      </w:r>
    </w:p>
    <w:p w14:paraId="6F33F3A5" w14:textId="45815929" w:rsidR="00493A7F" w:rsidRPr="00252396" w:rsidRDefault="00493A7F" w:rsidP="00DF71FD">
      <w:pPr>
        <w:pStyle w:val="ListParagraph"/>
        <w:ind w:left="504" w:right="238" w:firstLine="0"/>
        <w:jc w:val="both"/>
        <w:rPr>
          <w:rFonts w:ascii="Times New Roman" w:hAnsi="Times New Roman" w:cs="Times New Roman"/>
          <w:w w:val="105"/>
          <w:sz w:val="20"/>
          <w:szCs w:val="20"/>
        </w:rPr>
      </w:pPr>
    </w:p>
    <w:p w14:paraId="08D005F9" w14:textId="37D11D3E" w:rsidR="000E5A26" w:rsidRPr="00252396" w:rsidRDefault="00636B25" w:rsidP="00DF71FD">
      <w:pPr>
        <w:pStyle w:val="ListParagraph"/>
        <w:numPr>
          <w:ilvl w:val="0"/>
          <w:numId w:val="2"/>
        </w:numPr>
        <w:ind w:left="504" w:right="238" w:hanging="357"/>
        <w:jc w:val="both"/>
        <w:rPr>
          <w:rFonts w:ascii="Times New Roman" w:hAnsi="Times New Roman" w:cs="Times New Roman"/>
          <w:w w:val="105"/>
          <w:sz w:val="20"/>
          <w:szCs w:val="20"/>
        </w:rPr>
      </w:pPr>
      <w:r>
        <w:rPr>
          <w:rFonts w:ascii="Times New Roman" w:hAnsi="Times New Roman" w:cs="Times New Roman"/>
          <w:noProof/>
          <w:sz w:val="20"/>
          <w:szCs w:val="20"/>
        </w:rPr>
        <w:t>Bidding Document</w:t>
      </w:r>
      <w:r w:rsidR="000E5A26" w:rsidRPr="00252396">
        <w:rPr>
          <w:rFonts w:ascii="Times New Roman" w:hAnsi="Times New Roman" w:cs="Times New Roman"/>
          <w:color w:val="000000" w:themeColor="text1"/>
          <w:w w:val="105"/>
          <w:sz w:val="20"/>
          <w:szCs w:val="20"/>
        </w:rPr>
        <w:t xml:space="preserve"> </w:t>
      </w:r>
      <w:r>
        <w:rPr>
          <w:rFonts w:ascii="Times New Roman" w:hAnsi="Times New Roman" w:cs="Times New Roman"/>
          <w:color w:val="000000" w:themeColor="text1"/>
          <w:w w:val="105"/>
          <w:sz w:val="20"/>
          <w:szCs w:val="20"/>
        </w:rPr>
        <w:t>can be</w:t>
      </w:r>
      <w:r w:rsidR="000E5A26" w:rsidRPr="00252396">
        <w:rPr>
          <w:rFonts w:ascii="Times New Roman" w:hAnsi="Times New Roman" w:cs="Times New Roman"/>
          <w:color w:val="000000" w:themeColor="text1"/>
          <w:w w:val="105"/>
          <w:sz w:val="20"/>
          <w:szCs w:val="20"/>
        </w:rPr>
        <w:t xml:space="preserve"> downloading free of charge from the</w:t>
      </w:r>
      <w:r w:rsidR="00E6756E" w:rsidRPr="00252396">
        <w:rPr>
          <w:rFonts w:ascii="Times New Roman" w:hAnsi="Times New Roman" w:cs="Times New Roman"/>
          <w:color w:val="000000" w:themeColor="text1"/>
          <w:w w:val="105"/>
          <w:sz w:val="20"/>
          <w:szCs w:val="20"/>
        </w:rPr>
        <w:t xml:space="preserve"> </w:t>
      </w:r>
      <w:r w:rsidR="00861C07" w:rsidRPr="00252396">
        <w:rPr>
          <w:rFonts w:ascii="Times New Roman" w:hAnsi="Times New Roman" w:cs="Times New Roman"/>
          <w:color w:val="000000" w:themeColor="text1"/>
          <w:w w:val="105"/>
          <w:sz w:val="20"/>
          <w:szCs w:val="20"/>
        </w:rPr>
        <w:t>Public Procurement Portal</w:t>
      </w:r>
      <w:r w:rsidR="00B635F5" w:rsidRPr="00252396">
        <w:rPr>
          <w:rFonts w:ascii="Times New Roman" w:hAnsi="Times New Roman" w:cs="Times New Roman"/>
          <w:color w:val="000000" w:themeColor="text1"/>
          <w:w w:val="105"/>
          <w:sz w:val="20"/>
          <w:szCs w:val="20"/>
        </w:rPr>
        <w:t xml:space="preserve"> </w:t>
      </w:r>
      <w:hyperlink r:id="rId10" w:history="1">
        <w:r w:rsidR="00B635F5" w:rsidRPr="00252396">
          <w:rPr>
            <w:rStyle w:val="Hyperlink"/>
            <w:rFonts w:ascii="Times New Roman" w:hAnsi="Times New Roman" w:cs="Times New Roman"/>
            <w:b/>
            <w:bCs/>
            <w:i/>
            <w:iCs/>
            <w:color w:val="000000" w:themeColor="text1"/>
            <w:w w:val="105"/>
            <w:sz w:val="20"/>
            <w:szCs w:val="20"/>
          </w:rPr>
          <w:t>public</w:t>
        </w:r>
      </w:hyperlink>
      <w:r w:rsidR="00861C07" w:rsidRPr="00252396">
        <w:rPr>
          <w:rFonts w:ascii="Times New Roman" w:hAnsi="Times New Roman" w:cs="Times New Roman"/>
          <w:b/>
          <w:bCs/>
          <w:i/>
          <w:iCs/>
          <w:color w:val="000000" w:themeColor="text1"/>
          <w:w w:val="105"/>
          <w:sz w:val="20"/>
          <w:szCs w:val="20"/>
          <w:u w:val="single"/>
        </w:rPr>
        <w:t>procurement.govmu.org</w:t>
      </w:r>
      <w:r w:rsidR="00861C07" w:rsidRPr="00252396">
        <w:rPr>
          <w:rFonts w:ascii="Times New Roman" w:hAnsi="Times New Roman" w:cs="Times New Roman"/>
          <w:color w:val="000000" w:themeColor="text1"/>
          <w:w w:val="105"/>
          <w:sz w:val="20"/>
          <w:szCs w:val="20"/>
        </w:rPr>
        <w:t xml:space="preserve"> or</w:t>
      </w:r>
      <w:r w:rsidR="00861C07" w:rsidRPr="00252396">
        <w:rPr>
          <w:rFonts w:ascii="Times New Roman" w:hAnsi="Times New Roman" w:cs="Times New Roman"/>
          <w:color w:val="FF0000"/>
          <w:w w:val="105"/>
          <w:sz w:val="20"/>
          <w:szCs w:val="20"/>
        </w:rPr>
        <w:t xml:space="preserve"> </w:t>
      </w:r>
      <w:r w:rsidR="00861C07" w:rsidRPr="00252396">
        <w:rPr>
          <w:rFonts w:ascii="Times New Roman" w:hAnsi="Times New Roman" w:cs="Times New Roman"/>
          <w:color w:val="000000" w:themeColor="text1"/>
          <w:w w:val="105"/>
          <w:sz w:val="20"/>
          <w:szCs w:val="20"/>
        </w:rPr>
        <w:t xml:space="preserve">the </w:t>
      </w:r>
      <w:r w:rsidR="000E5A26" w:rsidRPr="00252396">
        <w:rPr>
          <w:rFonts w:ascii="Times New Roman" w:hAnsi="Times New Roman" w:cs="Times New Roman"/>
          <w:color w:val="000000" w:themeColor="text1"/>
          <w:w w:val="105"/>
          <w:sz w:val="20"/>
          <w:szCs w:val="20"/>
        </w:rPr>
        <w:t>website of the CI</w:t>
      </w:r>
      <w:r w:rsidR="009C4304">
        <w:rPr>
          <w:rFonts w:ascii="Times New Roman" w:hAnsi="Times New Roman" w:cs="Times New Roman"/>
          <w:color w:val="000000" w:themeColor="text1"/>
          <w:w w:val="105"/>
          <w:sz w:val="20"/>
          <w:szCs w:val="20"/>
        </w:rPr>
        <w:t>A</w:t>
      </w:r>
      <w:r w:rsidR="000E5A26" w:rsidRPr="00252396">
        <w:rPr>
          <w:rFonts w:ascii="Times New Roman" w:hAnsi="Times New Roman" w:cs="Times New Roman"/>
          <w:color w:val="000000" w:themeColor="text1"/>
          <w:w w:val="105"/>
          <w:sz w:val="20"/>
          <w:szCs w:val="20"/>
        </w:rPr>
        <w:t xml:space="preserve"> at </w:t>
      </w:r>
      <w:r w:rsidRPr="00636B25">
        <w:rPr>
          <w:rFonts w:ascii="Times New Roman" w:hAnsi="Times New Roman" w:cs="Times New Roman"/>
          <w:b/>
          <w:bCs/>
          <w:i/>
          <w:iCs/>
          <w:color w:val="000000" w:themeColor="text1"/>
          <w:w w:val="105"/>
          <w:sz w:val="20"/>
          <w:szCs w:val="20"/>
          <w:u w:val="single"/>
        </w:rPr>
        <w:t>ciamauritius.org</w:t>
      </w:r>
    </w:p>
    <w:p w14:paraId="2FE454B4" w14:textId="7BCA1577" w:rsidR="00493A7F" w:rsidRPr="00252396" w:rsidRDefault="00493A7F" w:rsidP="00DF71FD">
      <w:pPr>
        <w:pStyle w:val="ListParagraph"/>
        <w:rPr>
          <w:rFonts w:ascii="Times New Roman" w:hAnsi="Times New Roman" w:cs="Times New Roman"/>
          <w:w w:val="105"/>
          <w:sz w:val="20"/>
          <w:szCs w:val="20"/>
        </w:rPr>
      </w:pPr>
    </w:p>
    <w:p w14:paraId="4D416FBA" w14:textId="639D7F04" w:rsidR="003655E0" w:rsidRPr="00AF4BB2" w:rsidRDefault="003655E0" w:rsidP="00DF71FD">
      <w:pPr>
        <w:pStyle w:val="ListParagraph"/>
        <w:numPr>
          <w:ilvl w:val="0"/>
          <w:numId w:val="2"/>
        </w:numPr>
        <w:ind w:left="504" w:right="238" w:hanging="357"/>
        <w:jc w:val="both"/>
        <w:rPr>
          <w:rFonts w:ascii="Times New Roman" w:hAnsi="Times New Roman" w:cs="Times New Roman"/>
          <w:w w:val="105"/>
          <w:sz w:val="20"/>
          <w:szCs w:val="20"/>
        </w:rPr>
      </w:pPr>
      <w:r>
        <w:rPr>
          <w:rFonts w:ascii="Times New Roman" w:hAnsi="Times New Roman" w:cs="Times New Roman"/>
          <w:w w:val="105"/>
          <w:sz w:val="20"/>
          <w:szCs w:val="20"/>
        </w:rPr>
        <w:t xml:space="preserve">Bidders’ proposals should be deposited </w:t>
      </w:r>
      <w:r w:rsidRPr="00252396">
        <w:rPr>
          <w:rFonts w:ascii="Times New Roman" w:hAnsi="Times New Roman" w:cs="Times New Roman"/>
          <w:w w:val="105"/>
          <w:sz w:val="20"/>
          <w:szCs w:val="20"/>
        </w:rPr>
        <w:t xml:space="preserve">in the </w:t>
      </w:r>
      <w:r w:rsidRPr="00252396">
        <w:rPr>
          <w:rFonts w:ascii="Times New Roman" w:hAnsi="Times New Roman" w:cs="Times New Roman"/>
          <w:b/>
          <w:bCs/>
          <w:w w:val="105"/>
          <w:sz w:val="20"/>
          <w:szCs w:val="20"/>
        </w:rPr>
        <w:t>Tender Box</w:t>
      </w:r>
      <w:r w:rsidRPr="00252396">
        <w:rPr>
          <w:rFonts w:ascii="Times New Roman" w:hAnsi="Times New Roman" w:cs="Times New Roman"/>
          <w:w w:val="105"/>
          <w:sz w:val="20"/>
          <w:szCs w:val="20"/>
        </w:rPr>
        <w:t xml:space="preserve"> located at the </w:t>
      </w:r>
      <w:r w:rsidRPr="00252396">
        <w:rPr>
          <w:rFonts w:ascii="Times New Roman" w:hAnsi="Times New Roman" w:cs="Times New Roman"/>
          <w:b/>
          <w:bCs/>
          <w:w w:val="105"/>
          <w:sz w:val="20"/>
          <w:szCs w:val="20"/>
        </w:rPr>
        <w:t xml:space="preserve">Construction Industry </w:t>
      </w:r>
      <w:r w:rsidR="008B66A6">
        <w:rPr>
          <w:rFonts w:ascii="Times New Roman" w:hAnsi="Times New Roman" w:cs="Times New Roman"/>
          <w:b/>
          <w:bCs/>
          <w:w w:val="105"/>
          <w:sz w:val="20"/>
          <w:szCs w:val="20"/>
        </w:rPr>
        <w:t>Authority</w:t>
      </w:r>
      <w:r w:rsidRPr="00252396">
        <w:rPr>
          <w:rFonts w:ascii="Times New Roman" w:hAnsi="Times New Roman" w:cs="Times New Roman"/>
          <w:b/>
          <w:bCs/>
          <w:w w:val="105"/>
          <w:sz w:val="20"/>
          <w:szCs w:val="20"/>
        </w:rPr>
        <w:t>, 5</w:t>
      </w:r>
      <w:r w:rsidRPr="00252396">
        <w:rPr>
          <w:rFonts w:ascii="Times New Roman" w:hAnsi="Times New Roman" w:cs="Times New Roman"/>
          <w:b/>
          <w:bCs/>
          <w:w w:val="105"/>
          <w:sz w:val="20"/>
          <w:szCs w:val="20"/>
          <w:vertAlign w:val="superscript"/>
        </w:rPr>
        <w:t>th</w:t>
      </w:r>
      <w:r w:rsidRPr="00252396">
        <w:rPr>
          <w:rFonts w:ascii="Times New Roman" w:hAnsi="Times New Roman" w:cs="Times New Roman"/>
          <w:b/>
          <w:bCs/>
          <w:w w:val="105"/>
          <w:sz w:val="20"/>
          <w:szCs w:val="20"/>
        </w:rPr>
        <w:t xml:space="preserve"> F</w:t>
      </w:r>
      <w:r w:rsidR="007934FA">
        <w:rPr>
          <w:rFonts w:ascii="Times New Roman" w:hAnsi="Times New Roman" w:cs="Times New Roman"/>
          <w:b/>
          <w:bCs/>
          <w:w w:val="105"/>
          <w:sz w:val="20"/>
          <w:szCs w:val="20"/>
        </w:rPr>
        <w:t>l</w:t>
      </w:r>
      <w:r w:rsidRPr="00252396">
        <w:rPr>
          <w:rFonts w:ascii="Times New Roman" w:hAnsi="Times New Roman" w:cs="Times New Roman"/>
          <w:b/>
          <w:bCs/>
          <w:w w:val="105"/>
          <w:sz w:val="20"/>
          <w:szCs w:val="20"/>
        </w:rPr>
        <w:t>oor, Mutual Aid Building II, 5, Guy Rozemont Square Port Louis</w:t>
      </w:r>
      <w:r w:rsidR="00852218">
        <w:rPr>
          <w:rFonts w:ascii="Times New Roman" w:hAnsi="Times New Roman" w:cs="Times New Roman"/>
          <w:b/>
          <w:bCs/>
          <w:w w:val="105"/>
          <w:sz w:val="20"/>
          <w:szCs w:val="20"/>
        </w:rPr>
        <w:t>, Republic of Mauritius</w:t>
      </w:r>
      <w:r w:rsidRPr="00252396">
        <w:rPr>
          <w:rFonts w:ascii="Times New Roman" w:hAnsi="Times New Roman" w:cs="Times New Roman"/>
          <w:w w:val="105"/>
          <w:sz w:val="20"/>
          <w:szCs w:val="20"/>
        </w:rPr>
        <w:t xml:space="preserve"> not later than </w:t>
      </w:r>
      <w:r w:rsidR="00CD4CAC" w:rsidRPr="00AF4BB2">
        <w:rPr>
          <w:rFonts w:ascii="Times New Roman" w:hAnsi="Times New Roman" w:cs="Times New Roman"/>
          <w:b/>
          <w:bCs/>
          <w:w w:val="105"/>
          <w:sz w:val="20"/>
          <w:szCs w:val="20"/>
        </w:rPr>
        <w:t>Monda</w:t>
      </w:r>
      <w:r w:rsidR="00636B25" w:rsidRPr="00AF4BB2">
        <w:rPr>
          <w:rFonts w:ascii="Times New Roman" w:hAnsi="Times New Roman" w:cs="Times New Roman"/>
          <w:b/>
          <w:bCs/>
          <w:w w:val="105"/>
          <w:sz w:val="20"/>
          <w:szCs w:val="20"/>
        </w:rPr>
        <w:t xml:space="preserve">y, </w:t>
      </w:r>
      <w:r w:rsidR="00AF4BB2" w:rsidRPr="00AF4BB2">
        <w:rPr>
          <w:rFonts w:ascii="Times New Roman" w:hAnsi="Times New Roman" w:cs="Times New Roman"/>
          <w:b/>
          <w:bCs/>
          <w:w w:val="105"/>
          <w:sz w:val="20"/>
          <w:szCs w:val="20"/>
        </w:rPr>
        <w:t>13</w:t>
      </w:r>
      <w:r w:rsidR="00636B25" w:rsidRPr="00AF4BB2">
        <w:rPr>
          <w:rFonts w:ascii="Times New Roman" w:hAnsi="Times New Roman" w:cs="Times New Roman"/>
          <w:b/>
          <w:bCs/>
          <w:w w:val="105"/>
          <w:sz w:val="20"/>
          <w:szCs w:val="20"/>
        </w:rPr>
        <w:t xml:space="preserve"> April 2026</w:t>
      </w:r>
      <w:r w:rsidR="00636B25" w:rsidRPr="00AF4BB2">
        <w:rPr>
          <w:rFonts w:ascii="Times New Roman" w:hAnsi="Times New Roman" w:cs="Times New Roman"/>
          <w:w w:val="105"/>
          <w:sz w:val="20"/>
          <w:szCs w:val="20"/>
        </w:rPr>
        <w:t xml:space="preserve"> by </w:t>
      </w:r>
      <w:r w:rsidR="00636B25" w:rsidRPr="00AF4BB2">
        <w:rPr>
          <w:rFonts w:ascii="Times New Roman" w:hAnsi="Times New Roman" w:cs="Times New Roman"/>
          <w:b/>
          <w:bCs/>
          <w:w w:val="105"/>
          <w:sz w:val="20"/>
          <w:szCs w:val="20"/>
        </w:rPr>
        <w:t>14 00 hrs</w:t>
      </w:r>
      <w:r w:rsidR="00636B25" w:rsidRPr="00AF4BB2">
        <w:rPr>
          <w:rFonts w:ascii="Times New Roman" w:hAnsi="Times New Roman" w:cs="Times New Roman"/>
          <w:w w:val="105"/>
          <w:sz w:val="20"/>
          <w:szCs w:val="20"/>
        </w:rPr>
        <w:t xml:space="preserve"> </w:t>
      </w:r>
      <w:r w:rsidR="00636B25" w:rsidRPr="00AF4BB2">
        <w:rPr>
          <w:rFonts w:ascii="Times New Roman" w:hAnsi="Times New Roman" w:cs="Times New Roman"/>
          <w:b/>
          <w:bCs/>
          <w:w w:val="105"/>
          <w:sz w:val="20"/>
          <w:szCs w:val="20"/>
        </w:rPr>
        <w:t>(Mauritian Time</w:t>
      </w:r>
      <w:r w:rsidR="00636B25" w:rsidRPr="00AF4BB2">
        <w:rPr>
          <w:rFonts w:ascii="Times New Roman" w:hAnsi="Times New Roman" w:cs="Times New Roman"/>
          <w:w w:val="105"/>
          <w:sz w:val="20"/>
          <w:szCs w:val="20"/>
        </w:rPr>
        <w:t>).</w:t>
      </w:r>
    </w:p>
    <w:p w14:paraId="626805AA" w14:textId="5F01A76C" w:rsidR="003655E0" w:rsidRPr="00AF4BB2" w:rsidRDefault="003655E0" w:rsidP="00DF71FD">
      <w:pPr>
        <w:pStyle w:val="ListParagraph"/>
        <w:rPr>
          <w:rFonts w:ascii="Times New Roman" w:hAnsi="Times New Roman" w:cs="Times New Roman"/>
          <w:w w:val="105"/>
          <w:sz w:val="20"/>
          <w:szCs w:val="20"/>
        </w:rPr>
      </w:pPr>
    </w:p>
    <w:p w14:paraId="76C03CB5" w14:textId="4E8298DD" w:rsidR="000E5A26" w:rsidRPr="00AF4BB2" w:rsidRDefault="00530026" w:rsidP="00DF71FD">
      <w:pPr>
        <w:pStyle w:val="ListParagraph"/>
        <w:numPr>
          <w:ilvl w:val="0"/>
          <w:numId w:val="2"/>
        </w:numPr>
        <w:ind w:left="504" w:right="238" w:hanging="357"/>
        <w:jc w:val="both"/>
        <w:rPr>
          <w:rFonts w:ascii="Times New Roman" w:hAnsi="Times New Roman" w:cs="Times New Roman"/>
          <w:b/>
          <w:bCs/>
          <w:w w:val="105"/>
          <w:sz w:val="20"/>
          <w:szCs w:val="20"/>
        </w:rPr>
      </w:pPr>
      <w:r w:rsidRPr="00AF4BB2">
        <w:rPr>
          <w:rFonts w:ascii="Times New Roman" w:hAnsi="Times New Roman" w:cs="Times New Roman"/>
          <w:w w:val="105"/>
          <w:sz w:val="20"/>
          <w:szCs w:val="20"/>
        </w:rPr>
        <w:t xml:space="preserve">Proposals received will be opened in the presence of the Consultants’ representatives who choose to attend </w:t>
      </w:r>
      <w:r w:rsidR="000E5A26" w:rsidRPr="00AF4BB2">
        <w:rPr>
          <w:rFonts w:ascii="Times New Roman" w:hAnsi="Times New Roman" w:cs="Times New Roman"/>
          <w:w w:val="105"/>
          <w:sz w:val="20"/>
          <w:szCs w:val="20"/>
        </w:rPr>
        <w:t xml:space="preserve">the Bid Opening on </w:t>
      </w:r>
      <w:r w:rsidR="00CD4CAC" w:rsidRPr="00AF4BB2">
        <w:rPr>
          <w:rFonts w:ascii="Times New Roman" w:hAnsi="Times New Roman" w:cs="Times New Roman"/>
          <w:b/>
          <w:bCs/>
          <w:w w:val="105"/>
          <w:sz w:val="20"/>
          <w:szCs w:val="20"/>
        </w:rPr>
        <w:t>Monday</w:t>
      </w:r>
      <w:r w:rsidR="00636B25" w:rsidRPr="00AF4BB2">
        <w:rPr>
          <w:rFonts w:ascii="Times New Roman" w:hAnsi="Times New Roman" w:cs="Times New Roman"/>
          <w:b/>
          <w:bCs/>
          <w:w w:val="105"/>
          <w:sz w:val="20"/>
          <w:szCs w:val="20"/>
        </w:rPr>
        <w:t xml:space="preserve">, </w:t>
      </w:r>
      <w:r w:rsidR="00AF4BB2" w:rsidRPr="00AF4BB2">
        <w:rPr>
          <w:rFonts w:ascii="Times New Roman" w:hAnsi="Times New Roman" w:cs="Times New Roman"/>
          <w:b/>
          <w:bCs/>
          <w:w w:val="105"/>
          <w:sz w:val="20"/>
          <w:szCs w:val="20"/>
        </w:rPr>
        <w:t>13</w:t>
      </w:r>
      <w:r w:rsidR="00636B25" w:rsidRPr="00AF4BB2">
        <w:rPr>
          <w:rFonts w:ascii="Times New Roman" w:hAnsi="Times New Roman" w:cs="Times New Roman"/>
          <w:b/>
          <w:bCs/>
          <w:w w:val="105"/>
          <w:sz w:val="20"/>
          <w:szCs w:val="20"/>
        </w:rPr>
        <w:t xml:space="preserve"> April 2026 by 14 30 hrs (Mauritian Time),</w:t>
      </w:r>
      <w:r w:rsidR="00A858CF" w:rsidRPr="00AF4BB2">
        <w:rPr>
          <w:rFonts w:ascii="Times New Roman" w:hAnsi="Times New Roman" w:cs="Times New Roman"/>
          <w:w w:val="105"/>
          <w:sz w:val="20"/>
          <w:szCs w:val="20"/>
        </w:rPr>
        <w:t xml:space="preserve"> </w:t>
      </w:r>
      <w:r w:rsidRPr="00AF4BB2">
        <w:rPr>
          <w:rFonts w:ascii="Times New Roman" w:hAnsi="Times New Roman" w:cs="Times New Roman"/>
          <w:w w:val="105"/>
          <w:sz w:val="20"/>
          <w:szCs w:val="20"/>
        </w:rPr>
        <w:t>in the Board Room of the CI</w:t>
      </w:r>
      <w:r w:rsidR="009C4304" w:rsidRPr="00AF4BB2">
        <w:rPr>
          <w:rFonts w:ascii="Times New Roman" w:hAnsi="Times New Roman" w:cs="Times New Roman"/>
          <w:w w:val="105"/>
          <w:sz w:val="20"/>
          <w:szCs w:val="20"/>
        </w:rPr>
        <w:t>A</w:t>
      </w:r>
      <w:r w:rsidRPr="00AF4BB2">
        <w:rPr>
          <w:rFonts w:ascii="Times New Roman" w:hAnsi="Times New Roman" w:cs="Times New Roman"/>
          <w:w w:val="105"/>
          <w:sz w:val="20"/>
          <w:szCs w:val="20"/>
        </w:rPr>
        <w:t xml:space="preserve"> located on </w:t>
      </w:r>
      <w:r w:rsidRPr="00AF4BB2">
        <w:rPr>
          <w:rFonts w:ascii="Times New Roman" w:hAnsi="Times New Roman" w:cs="Times New Roman"/>
          <w:b/>
          <w:bCs/>
          <w:w w:val="105"/>
          <w:sz w:val="20"/>
          <w:szCs w:val="20"/>
        </w:rPr>
        <w:t>the 5th F</w:t>
      </w:r>
      <w:r w:rsidR="007934FA">
        <w:rPr>
          <w:rFonts w:ascii="Times New Roman" w:hAnsi="Times New Roman" w:cs="Times New Roman"/>
          <w:b/>
          <w:bCs/>
          <w:w w:val="105"/>
          <w:sz w:val="20"/>
          <w:szCs w:val="20"/>
        </w:rPr>
        <w:t>l</w:t>
      </w:r>
      <w:r w:rsidRPr="00AF4BB2">
        <w:rPr>
          <w:rFonts w:ascii="Times New Roman" w:hAnsi="Times New Roman" w:cs="Times New Roman"/>
          <w:b/>
          <w:bCs/>
          <w:w w:val="105"/>
          <w:sz w:val="20"/>
          <w:szCs w:val="20"/>
        </w:rPr>
        <w:t>oor, Mutual Aid Building II, 5, Guy Rozemont Square Port Louis, Republic of Mauritius.</w:t>
      </w:r>
    </w:p>
    <w:p w14:paraId="12F4CFA2" w14:textId="77777777" w:rsidR="00530026" w:rsidRPr="00530026" w:rsidRDefault="00530026" w:rsidP="00530026">
      <w:pPr>
        <w:pStyle w:val="ListParagraph"/>
        <w:rPr>
          <w:rFonts w:ascii="Times New Roman" w:hAnsi="Times New Roman" w:cs="Times New Roman"/>
          <w:w w:val="105"/>
          <w:sz w:val="20"/>
          <w:szCs w:val="20"/>
        </w:rPr>
      </w:pPr>
    </w:p>
    <w:p w14:paraId="0E4BF4A3" w14:textId="6CC4A1DD" w:rsidR="00530026" w:rsidRPr="00887281" w:rsidRDefault="00530026" w:rsidP="00530026">
      <w:pPr>
        <w:pStyle w:val="ListParagraph"/>
        <w:numPr>
          <w:ilvl w:val="0"/>
          <w:numId w:val="2"/>
        </w:numPr>
        <w:ind w:left="504" w:right="238" w:hanging="357"/>
        <w:jc w:val="both"/>
        <w:rPr>
          <w:rFonts w:ascii="Times New Roman" w:hAnsi="Times New Roman" w:cs="Times New Roman"/>
          <w:w w:val="105"/>
          <w:sz w:val="20"/>
          <w:szCs w:val="20"/>
        </w:rPr>
      </w:pPr>
      <w:r>
        <w:rPr>
          <w:rFonts w:ascii="Times New Roman" w:hAnsi="Times New Roman" w:cs="Times New Roman"/>
          <w:w w:val="105"/>
          <w:sz w:val="20"/>
          <w:szCs w:val="20"/>
        </w:rPr>
        <w:t>Any addendum to the Bidding Documents</w:t>
      </w:r>
      <w:r w:rsidR="009C4304">
        <w:rPr>
          <w:rFonts w:ascii="Times New Roman" w:hAnsi="Times New Roman" w:cs="Times New Roman"/>
          <w:w w:val="105"/>
          <w:sz w:val="20"/>
          <w:szCs w:val="20"/>
        </w:rPr>
        <w:t xml:space="preserve"> </w:t>
      </w:r>
      <w:r>
        <w:rPr>
          <w:rFonts w:ascii="Times New Roman" w:hAnsi="Times New Roman" w:cs="Times New Roman"/>
          <w:w w:val="105"/>
          <w:sz w:val="20"/>
          <w:szCs w:val="20"/>
        </w:rPr>
        <w:t xml:space="preserve">will be uploaded </w:t>
      </w:r>
      <w:r w:rsidRPr="00887281">
        <w:rPr>
          <w:rFonts w:ascii="Times New Roman" w:hAnsi="Times New Roman" w:cs="Times New Roman"/>
          <w:w w:val="105"/>
          <w:sz w:val="20"/>
          <w:szCs w:val="20"/>
        </w:rPr>
        <w:t xml:space="preserve">on </w:t>
      </w:r>
      <w:hyperlink r:id="rId11" w:history="1">
        <w:r w:rsidRPr="00F7535F">
          <w:rPr>
            <w:rStyle w:val="Hyperlink"/>
            <w:rFonts w:ascii="Times New Roman" w:hAnsi="Times New Roman" w:cs="Times New Roman"/>
            <w:b/>
            <w:bCs/>
            <w:i/>
            <w:iCs/>
            <w:color w:val="auto"/>
            <w:w w:val="105"/>
            <w:sz w:val="20"/>
            <w:szCs w:val="20"/>
          </w:rPr>
          <w:t>publicprocurement.govmu.org</w:t>
        </w:r>
      </w:hyperlink>
      <w:r w:rsidRPr="00F7535F">
        <w:rPr>
          <w:rFonts w:ascii="Times New Roman" w:hAnsi="Times New Roman" w:cs="Times New Roman"/>
          <w:b/>
          <w:bCs/>
          <w:i/>
          <w:iCs/>
          <w:w w:val="105"/>
          <w:sz w:val="20"/>
          <w:szCs w:val="20"/>
        </w:rPr>
        <w:t xml:space="preserve"> </w:t>
      </w:r>
      <w:r w:rsidRPr="00F7535F">
        <w:rPr>
          <w:rFonts w:ascii="Times New Roman" w:hAnsi="Times New Roman" w:cs="Times New Roman"/>
          <w:w w:val="105"/>
          <w:sz w:val="20"/>
          <w:szCs w:val="20"/>
        </w:rPr>
        <w:t>and</w:t>
      </w:r>
      <w:r w:rsidRPr="00F7535F">
        <w:rPr>
          <w:rFonts w:ascii="Times New Roman" w:hAnsi="Times New Roman" w:cs="Times New Roman"/>
          <w:b/>
          <w:bCs/>
          <w:i/>
          <w:iCs/>
          <w:w w:val="105"/>
          <w:sz w:val="20"/>
          <w:szCs w:val="20"/>
        </w:rPr>
        <w:t xml:space="preserve"> </w:t>
      </w:r>
      <w:r w:rsidR="00636B25" w:rsidRPr="00636B25">
        <w:rPr>
          <w:rFonts w:ascii="Times New Roman" w:hAnsi="Times New Roman" w:cs="Times New Roman"/>
          <w:b/>
          <w:bCs/>
          <w:i/>
          <w:iCs/>
          <w:color w:val="000000" w:themeColor="text1"/>
          <w:w w:val="105"/>
          <w:sz w:val="20"/>
          <w:szCs w:val="20"/>
          <w:u w:val="single"/>
        </w:rPr>
        <w:t>ciamauritius.org</w:t>
      </w:r>
    </w:p>
    <w:p w14:paraId="68621CBB" w14:textId="77777777" w:rsidR="00530026" w:rsidRPr="00887281" w:rsidRDefault="00530026" w:rsidP="00530026">
      <w:pPr>
        <w:pStyle w:val="ListParagraph"/>
        <w:rPr>
          <w:rFonts w:ascii="Times New Roman" w:hAnsi="Times New Roman" w:cs="Times New Roman"/>
          <w:w w:val="105"/>
          <w:sz w:val="20"/>
          <w:szCs w:val="20"/>
        </w:rPr>
      </w:pPr>
    </w:p>
    <w:p w14:paraId="4C44129F" w14:textId="63B14136" w:rsidR="00530026" w:rsidRPr="00530026" w:rsidRDefault="00A461C0" w:rsidP="00DF71FD">
      <w:pPr>
        <w:pStyle w:val="ListParagraph"/>
        <w:numPr>
          <w:ilvl w:val="0"/>
          <w:numId w:val="2"/>
        </w:numPr>
        <w:ind w:left="504" w:right="238" w:hanging="357"/>
        <w:jc w:val="both"/>
        <w:rPr>
          <w:rFonts w:ascii="Times New Roman" w:hAnsi="Times New Roman" w:cs="Times New Roman"/>
          <w:w w:val="105"/>
          <w:sz w:val="20"/>
          <w:szCs w:val="20"/>
        </w:rPr>
      </w:pPr>
      <w:r>
        <w:rPr>
          <w:rFonts w:ascii="Times New Roman" w:hAnsi="Times New Roman" w:cs="Times New Roman"/>
          <w:w w:val="105"/>
          <w:sz w:val="20"/>
          <w:szCs w:val="20"/>
        </w:rPr>
        <w:t>The CI</w:t>
      </w:r>
      <w:r w:rsidR="009C4304">
        <w:rPr>
          <w:rFonts w:ascii="Times New Roman" w:hAnsi="Times New Roman" w:cs="Times New Roman"/>
          <w:w w:val="105"/>
          <w:sz w:val="20"/>
          <w:szCs w:val="20"/>
        </w:rPr>
        <w:t>A</w:t>
      </w:r>
      <w:r>
        <w:rPr>
          <w:rFonts w:ascii="Times New Roman" w:hAnsi="Times New Roman" w:cs="Times New Roman"/>
          <w:w w:val="105"/>
          <w:sz w:val="20"/>
          <w:szCs w:val="20"/>
        </w:rPr>
        <w:t xml:space="preserve"> reserves the right to accept or reject any proposal and to annul the bidding process and reject all proposals at any time prior to award of the Contract, without thereby incurring any liability to any Bidder.</w:t>
      </w:r>
    </w:p>
    <w:p w14:paraId="54422182" w14:textId="77777777" w:rsidR="00115320" w:rsidRPr="00115320" w:rsidRDefault="006E78A9" w:rsidP="00115320">
      <w:pPr>
        <w:ind w:left="147" w:right="236"/>
        <w:jc w:val="both"/>
        <w:rPr>
          <w:rFonts w:ascii="Times New Roman" w:hAnsi="Times New Roman" w:cs="Times New Roman"/>
          <w:noProof/>
          <w:sz w:val="12"/>
          <w:szCs w:val="12"/>
        </w:rPr>
      </w:pPr>
      <w:r w:rsidRPr="00252396">
        <w:rPr>
          <w:rFonts w:ascii="Times New Roman" w:hAnsi="Times New Roman" w:cs="Times New Roman"/>
          <w:noProof/>
          <w:sz w:val="20"/>
          <w:szCs w:val="20"/>
        </w:rPr>
        <w:t xml:space="preserve"> </w:t>
      </w:r>
    </w:p>
    <w:p w14:paraId="6EAEA049" w14:textId="4F316345" w:rsidR="00A662FF" w:rsidRDefault="00115320" w:rsidP="00A662FF">
      <w:pPr>
        <w:ind w:left="147" w:right="236"/>
        <w:jc w:val="both"/>
        <w:rPr>
          <w:rFonts w:ascii="Times New Roman" w:hAnsi="Times New Roman" w:cs="Times New Roman"/>
          <w:sz w:val="20"/>
          <w:szCs w:val="20"/>
        </w:rPr>
      </w:pPr>
      <w:r w:rsidRPr="00BC37E8">
        <w:rPr>
          <w:rFonts w:ascii="Aptos" w:hAnsi="Aptos" w:cs="Times New Roman"/>
          <w:b/>
          <w:bCs/>
          <w:sz w:val="20"/>
          <w:szCs w:val="20"/>
        </w:rPr>
        <w:t>CIA</w:t>
      </w:r>
      <w:r w:rsidRPr="00BC37E8">
        <w:rPr>
          <w:rFonts w:ascii="Aptos" w:hAnsi="Aptos" w:cs="Times New Roman"/>
          <w:b/>
          <w:bCs/>
          <w:sz w:val="20"/>
          <w:szCs w:val="20"/>
        </w:rPr>
        <w:tab/>
      </w:r>
      <w:r w:rsidRPr="00BC37E8">
        <w:rPr>
          <w:rFonts w:ascii="Aptos" w:hAnsi="Aptos" w:cs="Times New Roman"/>
          <w:b/>
          <w:bCs/>
          <w:sz w:val="20"/>
          <w:szCs w:val="20"/>
        </w:rPr>
        <w:tab/>
      </w:r>
      <w:r w:rsidRPr="00BC37E8">
        <w:rPr>
          <w:rFonts w:ascii="Aptos" w:hAnsi="Aptos" w:cs="Times New Roman"/>
          <w:b/>
          <w:bCs/>
          <w:sz w:val="20"/>
          <w:szCs w:val="20"/>
        </w:rPr>
        <w:tab/>
      </w:r>
      <w:r w:rsidRPr="00BC37E8">
        <w:rPr>
          <w:rFonts w:ascii="Aptos" w:hAnsi="Aptos" w:cs="Times New Roman"/>
          <w:b/>
          <w:bCs/>
          <w:sz w:val="20"/>
          <w:szCs w:val="20"/>
        </w:rPr>
        <w:tab/>
      </w:r>
      <w:r w:rsidRPr="00BC37E8">
        <w:rPr>
          <w:rFonts w:ascii="Aptos" w:hAnsi="Aptos" w:cs="Times New Roman"/>
          <w:b/>
          <w:bCs/>
          <w:sz w:val="20"/>
          <w:szCs w:val="20"/>
        </w:rPr>
        <w:tab/>
      </w:r>
      <w:r w:rsidRPr="00BC37E8">
        <w:rPr>
          <w:rFonts w:ascii="Aptos" w:hAnsi="Aptos" w:cs="Times New Roman"/>
          <w:b/>
          <w:bCs/>
          <w:sz w:val="20"/>
          <w:szCs w:val="20"/>
        </w:rPr>
        <w:tab/>
      </w:r>
      <w:r w:rsidRPr="00BC37E8">
        <w:rPr>
          <w:rFonts w:ascii="Aptos" w:hAnsi="Aptos" w:cs="Times New Roman"/>
          <w:b/>
          <w:bCs/>
          <w:sz w:val="20"/>
          <w:szCs w:val="20"/>
        </w:rPr>
        <w:tab/>
      </w:r>
      <w:r w:rsidRPr="00BC37E8">
        <w:rPr>
          <w:rFonts w:ascii="Aptos" w:hAnsi="Aptos" w:cs="Times New Roman"/>
          <w:b/>
          <w:bCs/>
          <w:sz w:val="20"/>
          <w:szCs w:val="20"/>
        </w:rPr>
        <w:tab/>
      </w:r>
      <w:r w:rsidRPr="00BC37E8">
        <w:rPr>
          <w:rFonts w:ascii="Aptos" w:hAnsi="Aptos" w:cs="Times New Roman"/>
          <w:b/>
          <w:bCs/>
          <w:sz w:val="20"/>
          <w:szCs w:val="20"/>
        </w:rPr>
        <w:tab/>
      </w:r>
      <w:r w:rsidRPr="00BC37E8">
        <w:rPr>
          <w:rFonts w:ascii="Aptos" w:hAnsi="Aptos" w:cs="Times New Roman"/>
          <w:b/>
          <w:bCs/>
          <w:sz w:val="20"/>
          <w:szCs w:val="20"/>
        </w:rPr>
        <w:tab/>
      </w:r>
      <w:r w:rsidR="00F841B2">
        <w:rPr>
          <w:rFonts w:ascii="Aptos" w:hAnsi="Aptos" w:cs="Times New Roman"/>
          <w:b/>
          <w:bCs/>
          <w:sz w:val="20"/>
          <w:szCs w:val="20"/>
        </w:rPr>
        <w:t xml:space="preserve">       </w:t>
      </w:r>
      <w:r w:rsidRPr="00BC37E8">
        <w:rPr>
          <w:rFonts w:ascii="Aptos" w:hAnsi="Aptos" w:cs="Times New Roman"/>
          <w:b/>
          <w:bCs/>
          <w:sz w:val="20"/>
          <w:szCs w:val="20"/>
        </w:rPr>
        <w:t xml:space="preserve">   </w:t>
      </w:r>
      <w:bookmarkEnd w:id="0"/>
      <w:r w:rsidR="00AF4BB2">
        <w:rPr>
          <w:rFonts w:ascii="Aptos" w:hAnsi="Aptos" w:cs="Times New Roman"/>
          <w:b/>
          <w:bCs/>
          <w:sz w:val="20"/>
          <w:szCs w:val="20"/>
        </w:rPr>
        <w:t xml:space="preserve">13 </w:t>
      </w:r>
      <w:r w:rsidR="00F841B2">
        <w:rPr>
          <w:rFonts w:ascii="Aptos" w:hAnsi="Aptos" w:cs="Times New Roman"/>
          <w:b/>
          <w:bCs/>
          <w:sz w:val="20"/>
          <w:szCs w:val="20"/>
        </w:rPr>
        <w:t>March 2026</w:t>
      </w:r>
    </w:p>
    <w:sectPr w:rsidR="00A662FF" w:rsidSect="00115320">
      <w:type w:val="continuous"/>
      <w:pgSz w:w="10780" w:h="12480"/>
      <w:pgMar w:top="567" w:right="697" w:bottom="2268" w:left="760" w:header="720" w:footer="720" w:gutter="0"/>
      <w:pgBorders>
        <w:top w:val="thinThickSmallGap" w:sz="24" w:space="1" w:color="000000"/>
        <w:left w:val="thinThickSmallGap" w:sz="24" w:space="4" w:color="000000"/>
        <w:bottom w:val="thickThinSmallGap" w:sz="24" w:space="1" w:color="000000"/>
        <w:right w:val="thickThinSmallGap" w:sz="24" w:space="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906C" w14:textId="77777777" w:rsidR="0013076B" w:rsidRDefault="0013076B" w:rsidP="008A29E9">
      <w:r>
        <w:separator/>
      </w:r>
    </w:p>
  </w:endnote>
  <w:endnote w:type="continuationSeparator" w:id="0">
    <w:p w14:paraId="178B8561" w14:textId="77777777" w:rsidR="0013076B" w:rsidRDefault="0013076B" w:rsidP="008A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Bookman Old Style">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9FAE" w14:textId="77777777" w:rsidR="0013076B" w:rsidRDefault="0013076B" w:rsidP="008A29E9">
      <w:r>
        <w:separator/>
      </w:r>
    </w:p>
  </w:footnote>
  <w:footnote w:type="continuationSeparator" w:id="0">
    <w:p w14:paraId="3A6B0D99" w14:textId="77777777" w:rsidR="0013076B" w:rsidRDefault="0013076B" w:rsidP="008A2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04D40"/>
    <w:multiLevelType w:val="hybridMultilevel"/>
    <w:tmpl w:val="A96ACBFA"/>
    <w:lvl w:ilvl="0" w:tplc="0409000F">
      <w:start w:val="1"/>
      <w:numFmt w:val="decimal"/>
      <w:lvlText w:val="%1."/>
      <w:lvlJc w:val="left"/>
      <w:pPr>
        <w:ind w:left="507" w:hanging="360"/>
      </w:p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60920974"/>
    <w:multiLevelType w:val="hybridMultilevel"/>
    <w:tmpl w:val="AAC00BCE"/>
    <w:lvl w:ilvl="0" w:tplc="306AD4A0">
      <w:start w:val="1"/>
      <w:numFmt w:val="lowerRoman"/>
      <w:lvlText w:val="(%1)"/>
      <w:lvlJc w:val="left"/>
      <w:pPr>
        <w:ind w:left="1227" w:hanging="721"/>
        <w:jc w:val="left"/>
      </w:pPr>
      <w:rPr>
        <w:rFonts w:ascii="Trebuchet MS" w:eastAsia="Trebuchet MS" w:hAnsi="Trebuchet MS" w:cs="Trebuchet MS" w:hint="default"/>
        <w:spacing w:val="-1"/>
        <w:w w:val="76"/>
        <w:sz w:val="19"/>
        <w:szCs w:val="19"/>
        <w:lang w:val="en-GB" w:eastAsia="en-GB" w:bidi="en-GB"/>
      </w:rPr>
    </w:lvl>
    <w:lvl w:ilvl="1" w:tplc="9606F882">
      <w:numFmt w:val="bullet"/>
      <w:lvlText w:val="•"/>
      <w:lvlJc w:val="left"/>
      <w:pPr>
        <w:ind w:left="2029" w:hanging="721"/>
      </w:pPr>
      <w:rPr>
        <w:rFonts w:hint="default"/>
        <w:lang w:val="en-GB" w:eastAsia="en-GB" w:bidi="en-GB"/>
      </w:rPr>
    </w:lvl>
    <w:lvl w:ilvl="2" w:tplc="57EC62AA">
      <w:numFmt w:val="bullet"/>
      <w:lvlText w:val="•"/>
      <w:lvlJc w:val="left"/>
      <w:pPr>
        <w:ind w:left="2838" w:hanging="721"/>
      </w:pPr>
      <w:rPr>
        <w:rFonts w:hint="default"/>
        <w:lang w:val="en-GB" w:eastAsia="en-GB" w:bidi="en-GB"/>
      </w:rPr>
    </w:lvl>
    <w:lvl w:ilvl="3" w:tplc="8004A722">
      <w:numFmt w:val="bullet"/>
      <w:lvlText w:val="•"/>
      <w:lvlJc w:val="left"/>
      <w:pPr>
        <w:ind w:left="3648" w:hanging="721"/>
      </w:pPr>
      <w:rPr>
        <w:rFonts w:hint="default"/>
        <w:lang w:val="en-GB" w:eastAsia="en-GB" w:bidi="en-GB"/>
      </w:rPr>
    </w:lvl>
    <w:lvl w:ilvl="4" w:tplc="2CB6B5C2">
      <w:numFmt w:val="bullet"/>
      <w:lvlText w:val="•"/>
      <w:lvlJc w:val="left"/>
      <w:pPr>
        <w:ind w:left="4457" w:hanging="721"/>
      </w:pPr>
      <w:rPr>
        <w:rFonts w:hint="default"/>
        <w:lang w:val="en-GB" w:eastAsia="en-GB" w:bidi="en-GB"/>
      </w:rPr>
    </w:lvl>
    <w:lvl w:ilvl="5" w:tplc="7100991C">
      <w:numFmt w:val="bullet"/>
      <w:lvlText w:val="•"/>
      <w:lvlJc w:val="left"/>
      <w:pPr>
        <w:ind w:left="5266" w:hanging="721"/>
      </w:pPr>
      <w:rPr>
        <w:rFonts w:hint="default"/>
        <w:lang w:val="en-GB" w:eastAsia="en-GB" w:bidi="en-GB"/>
      </w:rPr>
    </w:lvl>
    <w:lvl w:ilvl="6" w:tplc="4FE688AC">
      <w:numFmt w:val="bullet"/>
      <w:lvlText w:val="•"/>
      <w:lvlJc w:val="left"/>
      <w:pPr>
        <w:ind w:left="6076" w:hanging="721"/>
      </w:pPr>
      <w:rPr>
        <w:rFonts w:hint="default"/>
        <w:lang w:val="en-GB" w:eastAsia="en-GB" w:bidi="en-GB"/>
      </w:rPr>
    </w:lvl>
    <w:lvl w:ilvl="7" w:tplc="D4AC76FC">
      <w:numFmt w:val="bullet"/>
      <w:lvlText w:val="•"/>
      <w:lvlJc w:val="left"/>
      <w:pPr>
        <w:ind w:left="6885" w:hanging="721"/>
      </w:pPr>
      <w:rPr>
        <w:rFonts w:hint="default"/>
        <w:lang w:val="en-GB" w:eastAsia="en-GB" w:bidi="en-GB"/>
      </w:rPr>
    </w:lvl>
    <w:lvl w:ilvl="8" w:tplc="0EDA2A14">
      <w:numFmt w:val="bullet"/>
      <w:lvlText w:val="•"/>
      <w:lvlJc w:val="left"/>
      <w:pPr>
        <w:ind w:left="7694" w:hanging="721"/>
      </w:pPr>
      <w:rPr>
        <w:rFonts w:hint="default"/>
        <w:lang w:val="en-GB" w:eastAsia="en-GB" w:bidi="en-GB"/>
      </w:rPr>
    </w:lvl>
  </w:abstractNum>
  <w:num w:numId="1" w16cid:durableId="802962917">
    <w:abstractNumId w:val="1"/>
  </w:num>
  <w:num w:numId="2" w16cid:durableId="62608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7C"/>
    <w:rsid w:val="0001450E"/>
    <w:rsid w:val="00026C82"/>
    <w:rsid w:val="0005662B"/>
    <w:rsid w:val="00063E2E"/>
    <w:rsid w:val="00075261"/>
    <w:rsid w:val="000764B0"/>
    <w:rsid w:val="000A5A4E"/>
    <w:rsid w:val="000A7004"/>
    <w:rsid w:val="000E5A26"/>
    <w:rsid w:val="000F3D68"/>
    <w:rsid w:val="00115320"/>
    <w:rsid w:val="001223B6"/>
    <w:rsid w:val="0013076B"/>
    <w:rsid w:val="001A476B"/>
    <w:rsid w:val="001F6B4D"/>
    <w:rsid w:val="002163C7"/>
    <w:rsid w:val="00220BE3"/>
    <w:rsid w:val="00237FDF"/>
    <w:rsid w:val="00250343"/>
    <w:rsid w:val="00252396"/>
    <w:rsid w:val="00277A4B"/>
    <w:rsid w:val="0028233D"/>
    <w:rsid w:val="0029058E"/>
    <w:rsid w:val="002A4AB7"/>
    <w:rsid w:val="002C577C"/>
    <w:rsid w:val="00313FF6"/>
    <w:rsid w:val="0032716A"/>
    <w:rsid w:val="0032794C"/>
    <w:rsid w:val="00332C68"/>
    <w:rsid w:val="00335FBF"/>
    <w:rsid w:val="00341567"/>
    <w:rsid w:val="00342470"/>
    <w:rsid w:val="003655E0"/>
    <w:rsid w:val="00386C77"/>
    <w:rsid w:val="003D7E88"/>
    <w:rsid w:val="003F36CA"/>
    <w:rsid w:val="00415A33"/>
    <w:rsid w:val="004256ED"/>
    <w:rsid w:val="0044777A"/>
    <w:rsid w:val="004670B6"/>
    <w:rsid w:val="00472F01"/>
    <w:rsid w:val="0047599E"/>
    <w:rsid w:val="00493A7F"/>
    <w:rsid w:val="004B51D1"/>
    <w:rsid w:val="004D37B8"/>
    <w:rsid w:val="004E3472"/>
    <w:rsid w:val="004E5275"/>
    <w:rsid w:val="00513C72"/>
    <w:rsid w:val="00530026"/>
    <w:rsid w:val="00544B2A"/>
    <w:rsid w:val="00593CF0"/>
    <w:rsid w:val="005A4502"/>
    <w:rsid w:val="00607399"/>
    <w:rsid w:val="00611CBD"/>
    <w:rsid w:val="00636B25"/>
    <w:rsid w:val="00650325"/>
    <w:rsid w:val="006666AD"/>
    <w:rsid w:val="00682269"/>
    <w:rsid w:val="006B0FC7"/>
    <w:rsid w:val="006C1A19"/>
    <w:rsid w:val="006D0ECC"/>
    <w:rsid w:val="006E78A9"/>
    <w:rsid w:val="006F3546"/>
    <w:rsid w:val="006F56C4"/>
    <w:rsid w:val="00706092"/>
    <w:rsid w:val="00737D27"/>
    <w:rsid w:val="00764456"/>
    <w:rsid w:val="0078345A"/>
    <w:rsid w:val="007837E5"/>
    <w:rsid w:val="007934FA"/>
    <w:rsid w:val="007C2162"/>
    <w:rsid w:val="00810007"/>
    <w:rsid w:val="00852218"/>
    <w:rsid w:val="00861C07"/>
    <w:rsid w:val="00863B99"/>
    <w:rsid w:val="008659C3"/>
    <w:rsid w:val="00887281"/>
    <w:rsid w:val="008A29E9"/>
    <w:rsid w:val="008B3F6F"/>
    <w:rsid w:val="008B66A6"/>
    <w:rsid w:val="008C13F0"/>
    <w:rsid w:val="008D13FD"/>
    <w:rsid w:val="00903461"/>
    <w:rsid w:val="009036DC"/>
    <w:rsid w:val="00907338"/>
    <w:rsid w:val="00926309"/>
    <w:rsid w:val="00953279"/>
    <w:rsid w:val="00954928"/>
    <w:rsid w:val="00976128"/>
    <w:rsid w:val="009C4304"/>
    <w:rsid w:val="009D4260"/>
    <w:rsid w:val="009D57B7"/>
    <w:rsid w:val="00A1053F"/>
    <w:rsid w:val="00A248D5"/>
    <w:rsid w:val="00A461C0"/>
    <w:rsid w:val="00A51A20"/>
    <w:rsid w:val="00A662FF"/>
    <w:rsid w:val="00A858CF"/>
    <w:rsid w:val="00A90AAE"/>
    <w:rsid w:val="00AF4BB2"/>
    <w:rsid w:val="00B1216D"/>
    <w:rsid w:val="00B34D73"/>
    <w:rsid w:val="00B52D2A"/>
    <w:rsid w:val="00B635F5"/>
    <w:rsid w:val="00B870AA"/>
    <w:rsid w:val="00BC37E8"/>
    <w:rsid w:val="00BC3F71"/>
    <w:rsid w:val="00BD55CD"/>
    <w:rsid w:val="00BF1876"/>
    <w:rsid w:val="00BF5A41"/>
    <w:rsid w:val="00C107CB"/>
    <w:rsid w:val="00C20A5D"/>
    <w:rsid w:val="00C217C7"/>
    <w:rsid w:val="00C33F0F"/>
    <w:rsid w:val="00C513B9"/>
    <w:rsid w:val="00C564F6"/>
    <w:rsid w:val="00C61DAC"/>
    <w:rsid w:val="00C63A1F"/>
    <w:rsid w:val="00C7416C"/>
    <w:rsid w:val="00CC72F9"/>
    <w:rsid w:val="00CD4CAC"/>
    <w:rsid w:val="00CD59F1"/>
    <w:rsid w:val="00D06F06"/>
    <w:rsid w:val="00D1581F"/>
    <w:rsid w:val="00D854F3"/>
    <w:rsid w:val="00DE110D"/>
    <w:rsid w:val="00DE59AC"/>
    <w:rsid w:val="00DF71FD"/>
    <w:rsid w:val="00DF7D95"/>
    <w:rsid w:val="00E56EEB"/>
    <w:rsid w:val="00E6756E"/>
    <w:rsid w:val="00E8582A"/>
    <w:rsid w:val="00EE1FF7"/>
    <w:rsid w:val="00EE25F9"/>
    <w:rsid w:val="00F111AC"/>
    <w:rsid w:val="00F425B2"/>
    <w:rsid w:val="00F7535F"/>
    <w:rsid w:val="00F841B2"/>
    <w:rsid w:val="00FC22B2"/>
    <w:rsid w:val="00FF0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BF79"/>
  <w15:docId w15:val="{16431702-D702-4968-995B-DCB7C0BC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147"/>
      <w:jc w:val="both"/>
      <w:outlineLvl w:val="0"/>
    </w:pPr>
    <w:rPr>
      <w:rFonts w:ascii="Arial" w:eastAsia="Arial" w:hAnsi="Arial" w:cs="Arial"/>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227" w:hanging="720"/>
    </w:pPr>
  </w:style>
  <w:style w:type="paragraph" w:customStyle="1" w:styleId="TableParagraph">
    <w:name w:val="Table Paragraph"/>
    <w:basedOn w:val="Normal"/>
    <w:uiPriority w:val="1"/>
    <w:qFormat/>
    <w:pPr>
      <w:spacing w:line="224" w:lineRule="exact"/>
      <w:ind w:left="98"/>
    </w:pPr>
  </w:style>
  <w:style w:type="paragraph" w:customStyle="1" w:styleId="Default">
    <w:name w:val="Default"/>
    <w:rsid w:val="000E5A26"/>
    <w:pPr>
      <w:widowControl/>
      <w:adjustRightInd w:val="0"/>
    </w:pPr>
    <w:rPr>
      <w:rFonts w:ascii="Gadugi" w:hAnsi="Gadugi" w:cs="Gadugi"/>
      <w:color w:val="000000"/>
      <w:sz w:val="24"/>
      <w:szCs w:val="24"/>
      <w:lang w:val="en-GB"/>
    </w:rPr>
  </w:style>
  <w:style w:type="character" w:styleId="Hyperlink">
    <w:name w:val="Hyperlink"/>
    <w:basedOn w:val="DefaultParagraphFont"/>
    <w:uiPriority w:val="99"/>
    <w:unhideWhenUsed/>
    <w:rsid w:val="00861C07"/>
    <w:rPr>
      <w:color w:val="0000FF" w:themeColor="hyperlink"/>
      <w:u w:val="single"/>
    </w:rPr>
  </w:style>
  <w:style w:type="character" w:styleId="UnresolvedMention">
    <w:name w:val="Unresolved Mention"/>
    <w:basedOn w:val="DefaultParagraphFont"/>
    <w:uiPriority w:val="99"/>
    <w:semiHidden/>
    <w:unhideWhenUsed/>
    <w:rsid w:val="00861C07"/>
    <w:rPr>
      <w:color w:val="605E5C"/>
      <w:shd w:val="clear" w:color="auto" w:fill="E1DFDD"/>
    </w:rPr>
  </w:style>
  <w:style w:type="paragraph" w:styleId="Header">
    <w:name w:val="header"/>
    <w:basedOn w:val="Normal"/>
    <w:link w:val="HeaderChar"/>
    <w:uiPriority w:val="99"/>
    <w:unhideWhenUsed/>
    <w:rsid w:val="008A29E9"/>
    <w:pPr>
      <w:tabs>
        <w:tab w:val="center" w:pos="4513"/>
        <w:tab w:val="right" w:pos="9026"/>
      </w:tabs>
    </w:pPr>
  </w:style>
  <w:style w:type="character" w:customStyle="1" w:styleId="HeaderChar">
    <w:name w:val="Header Char"/>
    <w:basedOn w:val="DefaultParagraphFont"/>
    <w:link w:val="Header"/>
    <w:uiPriority w:val="99"/>
    <w:rsid w:val="008A29E9"/>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8A29E9"/>
    <w:pPr>
      <w:tabs>
        <w:tab w:val="center" w:pos="4513"/>
        <w:tab w:val="right" w:pos="9026"/>
      </w:tabs>
    </w:pPr>
  </w:style>
  <w:style w:type="character" w:customStyle="1" w:styleId="FooterChar">
    <w:name w:val="Footer Char"/>
    <w:basedOn w:val="DefaultParagraphFont"/>
    <w:link w:val="Footer"/>
    <w:uiPriority w:val="99"/>
    <w:rsid w:val="008A29E9"/>
    <w:rPr>
      <w:rFonts w:ascii="Trebuchet MS" w:eastAsia="Trebuchet MS" w:hAnsi="Trebuchet MS" w:cs="Trebuchet M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procurement.govmu.org" TargetMode="External"/><Relationship Id="rId5" Type="http://schemas.openxmlformats.org/officeDocument/2006/relationships/webSettings" Target="webSettings.xml"/><Relationship Id="rId10" Type="http://schemas.openxmlformats.org/officeDocument/2006/relationships/hyperlink" Target="http://public" TargetMode="External"/><Relationship Id="rId4" Type="http://schemas.openxmlformats.org/officeDocument/2006/relationships/settings" Target="settings.xml"/><Relationship Id="rId9" Type="http://schemas.openxmlformats.org/officeDocument/2006/relationships/image" Target="cid:image001.png@01DB09B5.18B49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01FAC-7C19-4390-9892-1A63FAEF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Thirouven MEGHOO</dc:creator>
  <cp:lastModifiedBy>Tina CHATUN</cp:lastModifiedBy>
  <cp:revision>10</cp:revision>
  <cp:lastPrinted>2024-10-02T11:52:00Z</cp:lastPrinted>
  <dcterms:created xsi:type="dcterms:W3CDTF">2026-03-02T05:41:00Z</dcterms:created>
  <dcterms:modified xsi:type="dcterms:W3CDTF">2026-03-13T10:54:00Z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Acrobat PDFMaker 19 for Word</vt:lpwstr>
  </property>
  <property fmtid="{D5CDD505-2E9C-101B-9397-08002B2CF9AE}" pid="4" name="LastSaved">
    <vt:filetime>2023-11-15T00:00:00Z</vt:filetime>
  </property>
</Properties>
</file>